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E4212">
        <w:trPr>
          <w:trHeight w:hRule="exact" w:val="1528"/>
        </w:trPr>
        <w:tc>
          <w:tcPr>
            <w:tcW w:w="143" w:type="dxa"/>
          </w:tcPr>
          <w:p w:rsidR="009E4212" w:rsidRDefault="009E4212"/>
        </w:tc>
        <w:tc>
          <w:tcPr>
            <w:tcW w:w="285" w:type="dxa"/>
          </w:tcPr>
          <w:p w:rsidR="009E4212" w:rsidRDefault="009E4212"/>
        </w:tc>
        <w:tc>
          <w:tcPr>
            <w:tcW w:w="710" w:type="dxa"/>
          </w:tcPr>
          <w:p w:rsidR="009E4212" w:rsidRDefault="009E4212"/>
        </w:tc>
        <w:tc>
          <w:tcPr>
            <w:tcW w:w="1419" w:type="dxa"/>
          </w:tcPr>
          <w:p w:rsidR="009E4212" w:rsidRDefault="009E4212"/>
        </w:tc>
        <w:tc>
          <w:tcPr>
            <w:tcW w:w="1419" w:type="dxa"/>
          </w:tcPr>
          <w:p w:rsidR="009E4212" w:rsidRDefault="009E4212"/>
        </w:tc>
        <w:tc>
          <w:tcPr>
            <w:tcW w:w="710" w:type="dxa"/>
          </w:tcPr>
          <w:p w:rsidR="009E4212" w:rsidRDefault="009E4212"/>
        </w:tc>
        <w:tc>
          <w:tcPr>
            <w:tcW w:w="5543" w:type="dxa"/>
            <w:gridSpan w:val="4"/>
            <w:shd w:val="clear" w:color="000000" w:fill="FFFFFF"/>
            <w:tcMar>
              <w:left w:w="34" w:type="dxa"/>
              <w:right w:w="34" w:type="dxa"/>
            </w:tcMar>
          </w:tcPr>
          <w:p w:rsidR="009E4212" w:rsidRDefault="007C37BE">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9E4212">
        <w:trPr>
          <w:trHeight w:hRule="exact" w:val="138"/>
        </w:trPr>
        <w:tc>
          <w:tcPr>
            <w:tcW w:w="143" w:type="dxa"/>
          </w:tcPr>
          <w:p w:rsidR="009E4212" w:rsidRDefault="009E4212"/>
        </w:tc>
        <w:tc>
          <w:tcPr>
            <w:tcW w:w="285" w:type="dxa"/>
          </w:tcPr>
          <w:p w:rsidR="009E4212" w:rsidRDefault="009E4212"/>
        </w:tc>
        <w:tc>
          <w:tcPr>
            <w:tcW w:w="710" w:type="dxa"/>
          </w:tcPr>
          <w:p w:rsidR="009E4212" w:rsidRDefault="009E4212"/>
        </w:tc>
        <w:tc>
          <w:tcPr>
            <w:tcW w:w="1419" w:type="dxa"/>
          </w:tcPr>
          <w:p w:rsidR="009E4212" w:rsidRDefault="009E4212"/>
        </w:tc>
        <w:tc>
          <w:tcPr>
            <w:tcW w:w="1419" w:type="dxa"/>
          </w:tcPr>
          <w:p w:rsidR="009E4212" w:rsidRDefault="009E4212"/>
        </w:tc>
        <w:tc>
          <w:tcPr>
            <w:tcW w:w="710" w:type="dxa"/>
          </w:tcPr>
          <w:p w:rsidR="009E4212" w:rsidRDefault="009E4212"/>
        </w:tc>
        <w:tc>
          <w:tcPr>
            <w:tcW w:w="426" w:type="dxa"/>
          </w:tcPr>
          <w:p w:rsidR="009E4212" w:rsidRDefault="009E4212"/>
        </w:tc>
        <w:tc>
          <w:tcPr>
            <w:tcW w:w="1277" w:type="dxa"/>
          </w:tcPr>
          <w:p w:rsidR="009E4212" w:rsidRDefault="009E4212"/>
        </w:tc>
        <w:tc>
          <w:tcPr>
            <w:tcW w:w="993" w:type="dxa"/>
          </w:tcPr>
          <w:p w:rsidR="009E4212" w:rsidRDefault="009E4212"/>
        </w:tc>
        <w:tc>
          <w:tcPr>
            <w:tcW w:w="2836" w:type="dxa"/>
          </w:tcPr>
          <w:p w:rsidR="009E4212" w:rsidRDefault="009E4212"/>
        </w:tc>
      </w:tr>
      <w:tr w:rsidR="009E4212">
        <w:trPr>
          <w:trHeight w:hRule="exact" w:val="585"/>
        </w:trPr>
        <w:tc>
          <w:tcPr>
            <w:tcW w:w="10221" w:type="dxa"/>
            <w:gridSpan w:val="10"/>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E4212" w:rsidRDefault="007C37B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4212">
        <w:trPr>
          <w:trHeight w:hRule="exact" w:val="314"/>
        </w:trPr>
        <w:tc>
          <w:tcPr>
            <w:tcW w:w="10221" w:type="dxa"/>
            <w:gridSpan w:val="10"/>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E4212">
        <w:trPr>
          <w:trHeight w:hRule="exact" w:val="211"/>
        </w:trPr>
        <w:tc>
          <w:tcPr>
            <w:tcW w:w="143" w:type="dxa"/>
          </w:tcPr>
          <w:p w:rsidR="009E4212" w:rsidRDefault="009E4212"/>
        </w:tc>
        <w:tc>
          <w:tcPr>
            <w:tcW w:w="285" w:type="dxa"/>
          </w:tcPr>
          <w:p w:rsidR="009E4212" w:rsidRDefault="009E4212"/>
        </w:tc>
        <w:tc>
          <w:tcPr>
            <w:tcW w:w="710" w:type="dxa"/>
          </w:tcPr>
          <w:p w:rsidR="009E4212" w:rsidRDefault="009E4212"/>
        </w:tc>
        <w:tc>
          <w:tcPr>
            <w:tcW w:w="1419" w:type="dxa"/>
          </w:tcPr>
          <w:p w:rsidR="009E4212" w:rsidRDefault="009E4212"/>
        </w:tc>
        <w:tc>
          <w:tcPr>
            <w:tcW w:w="1419" w:type="dxa"/>
          </w:tcPr>
          <w:p w:rsidR="009E4212" w:rsidRDefault="009E4212"/>
        </w:tc>
        <w:tc>
          <w:tcPr>
            <w:tcW w:w="710" w:type="dxa"/>
          </w:tcPr>
          <w:p w:rsidR="009E4212" w:rsidRDefault="009E4212"/>
        </w:tc>
        <w:tc>
          <w:tcPr>
            <w:tcW w:w="426" w:type="dxa"/>
          </w:tcPr>
          <w:p w:rsidR="009E4212" w:rsidRDefault="009E4212"/>
        </w:tc>
        <w:tc>
          <w:tcPr>
            <w:tcW w:w="1277" w:type="dxa"/>
          </w:tcPr>
          <w:p w:rsidR="009E4212" w:rsidRDefault="009E4212"/>
        </w:tc>
        <w:tc>
          <w:tcPr>
            <w:tcW w:w="993" w:type="dxa"/>
          </w:tcPr>
          <w:p w:rsidR="009E4212" w:rsidRDefault="009E4212"/>
        </w:tc>
        <w:tc>
          <w:tcPr>
            <w:tcW w:w="2836" w:type="dxa"/>
          </w:tcPr>
          <w:p w:rsidR="009E4212" w:rsidRDefault="009E4212"/>
        </w:tc>
      </w:tr>
      <w:tr w:rsidR="009E4212">
        <w:trPr>
          <w:trHeight w:hRule="exact" w:val="277"/>
        </w:trPr>
        <w:tc>
          <w:tcPr>
            <w:tcW w:w="143" w:type="dxa"/>
          </w:tcPr>
          <w:p w:rsidR="009E4212" w:rsidRDefault="009E4212"/>
        </w:tc>
        <w:tc>
          <w:tcPr>
            <w:tcW w:w="285" w:type="dxa"/>
          </w:tcPr>
          <w:p w:rsidR="009E4212" w:rsidRDefault="009E4212"/>
        </w:tc>
        <w:tc>
          <w:tcPr>
            <w:tcW w:w="710" w:type="dxa"/>
          </w:tcPr>
          <w:p w:rsidR="009E4212" w:rsidRDefault="009E4212"/>
        </w:tc>
        <w:tc>
          <w:tcPr>
            <w:tcW w:w="1419" w:type="dxa"/>
          </w:tcPr>
          <w:p w:rsidR="009E4212" w:rsidRDefault="009E4212"/>
        </w:tc>
        <w:tc>
          <w:tcPr>
            <w:tcW w:w="1419" w:type="dxa"/>
          </w:tcPr>
          <w:p w:rsidR="009E4212" w:rsidRDefault="009E4212"/>
        </w:tc>
        <w:tc>
          <w:tcPr>
            <w:tcW w:w="710" w:type="dxa"/>
          </w:tcPr>
          <w:p w:rsidR="009E4212" w:rsidRDefault="009E4212"/>
        </w:tc>
        <w:tc>
          <w:tcPr>
            <w:tcW w:w="426" w:type="dxa"/>
          </w:tcPr>
          <w:p w:rsidR="009E4212" w:rsidRDefault="009E4212"/>
        </w:tc>
        <w:tc>
          <w:tcPr>
            <w:tcW w:w="1277" w:type="dxa"/>
          </w:tcPr>
          <w:p w:rsidR="009E4212" w:rsidRDefault="009E4212"/>
        </w:tc>
        <w:tc>
          <w:tcPr>
            <w:tcW w:w="3842" w:type="dxa"/>
            <w:gridSpan w:val="2"/>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УТВЕРЖДАЮ</w:t>
            </w:r>
          </w:p>
        </w:tc>
      </w:tr>
      <w:tr w:rsidR="009E4212">
        <w:trPr>
          <w:trHeight w:hRule="exact" w:val="138"/>
        </w:trPr>
        <w:tc>
          <w:tcPr>
            <w:tcW w:w="143" w:type="dxa"/>
          </w:tcPr>
          <w:p w:rsidR="009E4212" w:rsidRDefault="009E4212"/>
        </w:tc>
        <w:tc>
          <w:tcPr>
            <w:tcW w:w="285" w:type="dxa"/>
          </w:tcPr>
          <w:p w:rsidR="009E4212" w:rsidRDefault="009E4212"/>
        </w:tc>
        <w:tc>
          <w:tcPr>
            <w:tcW w:w="710" w:type="dxa"/>
          </w:tcPr>
          <w:p w:rsidR="009E4212" w:rsidRDefault="009E4212"/>
        </w:tc>
        <w:tc>
          <w:tcPr>
            <w:tcW w:w="1419" w:type="dxa"/>
          </w:tcPr>
          <w:p w:rsidR="009E4212" w:rsidRDefault="009E4212"/>
        </w:tc>
        <w:tc>
          <w:tcPr>
            <w:tcW w:w="1419" w:type="dxa"/>
          </w:tcPr>
          <w:p w:rsidR="009E4212" w:rsidRDefault="009E4212"/>
        </w:tc>
        <w:tc>
          <w:tcPr>
            <w:tcW w:w="710" w:type="dxa"/>
          </w:tcPr>
          <w:p w:rsidR="009E4212" w:rsidRDefault="009E4212"/>
        </w:tc>
        <w:tc>
          <w:tcPr>
            <w:tcW w:w="426" w:type="dxa"/>
          </w:tcPr>
          <w:p w:rsidR="009E4212" w:rsidRDefault="009E4212"/>
        </w:tc>
        <w:tc>
          <w:tcPr>
            <w:tcW w:w="1277" w:type="dxa"/>
          </w:tcPr>
          <w:p w:rsidR="009E4212" w:rsidRDefault="009E4212"/>
        </w:tc>
        <w:tc>
          <w:tcPr>
            <w:tcW w:w="993" w:type="dxa"/>
          </w:tcPr>
          <w:p w:rsidR="009E4212" w:rsidRDefault="009E4212"/>
        </w:tc>
        <w:tc>
          <w:tcPr>
            <w:tcW w:w="2836" w:type="dxa"/>
          </w:tcPr>
          <w:p w:rsidR="009E4212" w:rsidRDefault="009E4212"/>
        </w:tc>
      </w:tr>
      <w:tr w:rsidR="009E4212">
        <w:trPr>
          <w:trHeight w:hRule="exact" w:val="277"/>
        </w:trPr>
        <w:tc>
          <w:tcPr>
            <w:tcW w:w="143" w:type="dxa"/>
          </w:tcPr>
          <w:p w:rsidR="009E4212" w:rsidRDefault="009E4212"/>
        </w:tc>
        <w:tc>
          <w:tcPr>
            <w:tcW w:w="285" w:type="dxa"/>
          </w:tcPr>
          <w:p w:rsidR="009E4212" w:rsidRDefault="009E4212"/>
        </w:tc>
        <w:tc>
          <w:tcPr>
            <w:tcW w:w="710" w:type="dxa"/>
          </w:tcPr>
          <w:p w:rsidR="009E4212" w:rsidRDefault="009E4212"/>
        </w:tc>
        <w:tc>
          <w:tcPr>
            <w:tcW w:w="1419" w:type="dxa"/>
          </w:tcPr>
          <w:p w:rsidR="009E4212" w:rsidRDefault="009E4212"/>
        </w:tc>
        <w:tc>
          <w:tcPr>
            <w:tcW w:w="1419" w:type="dxa"/>
          </w:tcPr>
          <w:p w:rsidR="009E4212" w:rsidRDefault="009E4212"/>
        </w:tc>
        <w:tc>
          <w:tcPr>
            <w:tcW w:w="710" w:type="dxa"/>
          </w:tcPr>
          <w:p w:rsidR="009E4212" w:rsidRDefault="009E4212"/>
        </w:tc>
        <w:tc>
          <w:tcPr>
            <w:tcW w:w="426" w:type="dxa"/>
          </w:tcPr>
          <w:p w:rsidR="009E4212" w:rsidRDefault="009E4212"/>
        </w:tc>
        <w:tc>
          <w:tcPr>
            <w:tcW w:w="1277" w:type="dxa"/>
          </w:tcPr>
          <w:p w:rsidR="009E4212" w:rsidRDefault="009E4212"/>
        </w:tc>
        <w:tc>
          <w:tcPr>
            <w:tcW w:w="3842" w:type="dxa"/>
            <w:gridSpan w:val="2"/>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E4212">
        <w:trPr>
          <w:trHeight w:hRule="exact" w:val="138"/>
        </w:trPr>
        <w:tc>
          <w:tcPr>
            <w:tcW w:w="143" w:type="dxa"/>
          </w:tcPr>
          <w:p w:rsidR="009E4212" w:rsidRDefault="009E4212"/>
        </w:tc>
        <w:tc>
          <w:tcPr>
            <w:tcW w:w="285" w:type="dxa"/>
          </w:tcPr>
          <w:p w:rsidR="009E4212" w:rsidRDefault="009E4212"/>
        </w:tc>
        <w:tc>
          <w:tcPr>
            <w:tcW w:w="710" w:type="dxa"/>
          </w:tcPr>
          <w:p w:rsidR="009E4212" w:rsidRDefault="009E4212"/>
        </w:tc>
        <w:tc>
          <w:tcPr>
            <w:tcW w:w="1419" w:type="dxa"/>
          </w:tcPr>
          <w:p w:rsidR="009E4212" w:rsidRDefault="009E4212"/>
        </w:tc>
        <w:tc>
          <w:tcPr>
            <w:tcW w:w="1419" w:type="dxa"/>
          </w:tcPr>
          <w:p w:rsidR="009E4212" w:rsidRDefault="009E4212"/>
        </w:tc>
        <w:tc>
          <w:tcPr>
            <w:tcW w:w="710" w:type="dxa"/>
          </w:tcPr>
          <w:p w:rsidR="009E4212" w:rsidRDefault="009E4212"/>
        </w:tc>
        <w:tc>
          <w:tcPr>
            <w:tcW w:w="426" w:type="dxa"/>
          </w:tcPr>
          <w:p w:rsidR="009E4212" w:rsidRDefault="009E4212"/>
        </w:tc>
        <w:tc>
          <w:tcPr>
            <w:tcW w:w="1277" w:type="dxa"/>
          </w:tcPr>
          <w:p w:rsidR="009E4212" w:rsidRDefault="009E4212"/>
        </w:tc>
        <w:tc>
          <w:tcPr>
            <w:tcW w:w="993" w:type="dxa"/>
          </w:tcPr>
          <w:p w:rsidR="009E4212" w:rsidRDefault="009E4212"/>
        </w:tc>
        <w:tc>
          <w:tcPr>
            <w:tcW w:w="2836" w:type="dxa"/>
          </w:tcPr>
          <w:p w:rsidR="009E4212" w:rsidRDefault="009E4212"/>
        </w:tc>
      </w:tr>
      <w:tr w:rsidR="009E4212">
        <w:trPr>
          <w:trHeight w:hRule="exact" w:val="277"/>
        </w:trPr>
        <w:tc>
          <w:tcPr>
            <w:tcW w:w="143" w:type="dxa"/>
          </w:tcPr>
          <w:p w:rsidR="009E4212" w:rsidRDefault="009E4212"/>
        </w:tc>
        <w:tc>
          <w:tcPr>
            <w:tcW w:w="285" w:type="dxa"/>
          </w:tcPr>
          <w:p w:rsidR="009E4212" w:rsidRDefault="009E4212"/>
        </w:tc>
        <w:tc>
          <w:tcPr>
            <w:tcW w:w="710" w:type="dxa"/>
          </w:tcPr>
          <w:p w:rsidR="009E4212" w:rsidRDefault="009E4212"/>
        </w:tc>
        <w:tc>
          <w:tcPr>
            <w:tcW w:w="1419" w:type="dxa"/>
          </w:tcPr>
          <w:p w:rsidR="009E4212" w:rsidRDefault="009E4212"/>
        </w:tc>
        <w:tc>
          <w:tcPr>
            <w:tcW w:w="1419" w:type="dxa"/>
          </w:tcPr>
          <w:p w:rsidR="009E4212" w:rsidRDefault="009E4212"/>
        </w:tc>
        <w:tc>
          <w:tcPr>
            <w:tcW w:w="710" w:type="dxa"/>
          </w:tcPr>
          <w:p w:rsidR="009E4212" w:rsidRDefault="009E4212"/>
        </w:tc>
        <w:tc>
          <w:tcPr>
            <w:tcW w:w="426" w:type="dxa"/>
          </w:tcPr>
          <w:p w:rsidR="009E4212" w:rsidRDefault="009E4212"/>
        </w:tc>
        <w:tc>
          <w:tcPr>
            <w:tcW w:w="1277" w:type="dxa"/>
          </w:tcPr>
          <w:p w:rsidR="009E4212" w:rsidRDefault="009E4212"/>
        </w:tc>
        <w:tc>
          <w:tcPr>
            <w:tcW w:w="3842" w:type="dxa"/>
            <w:gridSpan w:val="2"/>
            <w:shd w:val="clear" w:color="000000" w:fill="FFFFFF"/>
            <w:tcMar>
              <w:left w:w="34" w:type="dxa"/>
              <w:right w:w="34" w:type="dxa"/>
            </w:tcMar>
          </w:tcPr>
          <w:p w:rsidR="009E4212" w:rsidRDefault="007C37B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E4212">
        <w:trPr>
          <w:trHeight w:hRule="exact" w:val="138"/>
        </w:trPr>
        <w:tc>
          <w:tcPr>
            <w:tcW w:w="143" w:type="dxa"/>
          </w:tcPr>
          <w:p w:rsidR="009E4212" w:rsidRDefault="009E4212"/>
        </w:tc>
        <w:tc>
          <w:tcPr>
            <w:tcW w:w="285" w:type="dxa"/>
          </w:tcPr>
          <w:p w:rsidR="009E4212" w:rsidRDefault="009E4212"/>
        </w:tc>
        <w:tc>
          <w:tcPr>
            <w:tcW w:w="710" w:type="dxa"/>
          </w:tcPr>
          <w:p w:rsidR="009E4212" w:rsidRDefault="009E4212"/>
        </w:tc>
        <w:tc>
          <w:tcPr>
            <w:tcW w:w="1419" w:type="dxa"/>
          </w:tcPr>
          <w:p w:rsidR="009E4212" w:rsidRDefault="009E4212"/>
        </w:tc>
        <w:tc>
          <w:tcPr>
            <w:tcW w:w="1419" w:type="dxa"/>
          </w:tcPr>
          <w:p w:rsidR="009E4212" w:rsidRDefault="009E4212"/>
        </w:tc>
        <w:tc>
          <w:tcPr>
            <w:tcW w:w="710" w:type="dxa"/>
          </w:tcPr>
          <w:p w:rsidR="009E4212" w:rsidRDefault="009E4212"/>
        </w:tc>
        <w:tc>
          <w:tcPr>
            <w:tcW w:w="426" w:type="dxa"/>
          </w:tcPr>
          <w:p w:rsidR="009E4212" w:rsidRDefault="009E4212"/>
        </w:tc>
        <w:tc>
          <w:tcPr>
            <w:tcW w:w="1277" w:type="dxa"/>
          </w:tcPr>
          <w:p w:rsidR="009E4212" w:rsidRDefault="009E4212"/>
        </w:tc>
        <w:tc>
          <w:tcPr>
            <w:tcW w:w="993" w:type="dxa"/>
          </w:tcPr>
          <w:p w:rsidR="009E4212" w:rsidRDefault="009E4212"/>
        </w:tc>
        <w:tc>
          <w:tcPr>
            <w:tcW w:w="2836" w:type="dxa"/>
          </w:tcPr>
          <w:p w:rsidR="009E4212" w:rsidRDefault="009E4212"/>
        </w:tc>
      </w:tr>
      <w:tr w:rsidR="009E4212">
        <w:trPr>
          <w:trHeight w:hRule="exact" w:val="277"/>
        </w:trPr>
        <w:tc>
          <w:tcPr>
            <w:tcW w:w="143" w:type="dxa"/>
          </w:tcPr>
          <w:p w:rsidR="009E4212" w:rsidRDefault="009E4212"/>
        </w:tc>
        <w:tc>
          <w:tcPr>
            <w:tcW w:w="285" w:type="dxa"/>
          </w:tcPr>
          <w:p w:rsidR="009E4212" w:rsidRDefault="009E4212"/>
        </w:tc>
        <w:tc>
          <w:tcPr>
            <w:tcW w:w="710" w:type="dxa"/>
          </w:tcPr>
          <w:p w:rsidR="009E4212" w:rsidRDefault="009E4212"/>
        </w:tc>
        <w:tc>
          <w:tcPr>
            <w:tcW w:w="1419" w:type="dxa"/>
          </w:tcPr>
          <w:p w:rsidR="009E4212" w:rsidRDefault="009E4212"/>
        </w:tc>
        <w:tc>
          <w:tcPr>
            <w:tcW w:w="1419" w:type="dxa"/>
          </w:tcPr>
          <w:p w:rsidR="009E4212" w:rsidRDefault="009E4212"/>
        </w:tc>
        <w:tc>
          <w:tcPr>
            <w:tcW w:w="710" w:type="dxa"/>
          </w:tcPr>
          <w:p w:rsidR="009E4212" w:rsidRDefault="009E4212"/>
        </w:tc>
        <w:tc>
          <w:tcPr>
            <w:tcW w:w="426" w:type="dxa"/>
          </w:tcPr>
          <w:p w:rsidR="009E4212" w:rsidRDefault="009E4212"/>
        </w:tc>
        <w:tc>
          <w:tcPr>
            <w:tcW w:w="1277" w:type="dxa"/>
          </w:tcPr>
          <w:p w:rsidR="009E4212" w:rsidRDefault="009E4212"/>
        </w:tc>
        <w:tc>
          <w:tcPr>
            <w:tcW w:w="3842" w:type="dxa"/>
            <w:gridSpan w:val="2"/>
            <w:shd w:val="clear" w:color="000000" w:fill="FFFFFF"/>
            <w:tcMar>
              <w:left w:w="34" w:type="dxa"/>
              <w:right w:w="34" w:type="dxa"/>
            </w:tcMar>
          </w:tcPr>
          <w:p w:rsidR="009E4212" w:rsidRDefault="007C37BE">
            <w:pPr>
              <w:spacing w:after="0" w:line="240" w:lineRule="auto"/>
              <w:jc w:val="right"/>
              <w:rPr>
                <w:sz w:val="24"/>
                <w:szCs w:val="24"/>
              </w:rPr>
            </w:pPr>
            <w:r>
              <w:rPr>
                <w:rFonts w:ascii="Times New Roman" w:hAnsi="Times New Roman" w:cs="Times New Roman"/>
                <w:color w:val="000000"/>
                <w:sz w:val="24"/>
                <w:szCs w:val="24"/>
              </w:rPr>
              <w:t>30.08.2021 г.</w:t>
            </w:r>
          </w:p>
        </w:tc>
      </w:tr>
      <w:tr w:rsidR="009E4212">
        <w:trPr>
          <w:trHeight w:hRule="exact" w:val="277"/>
        </w:trPr>
        <w:tc>
          <w:tcPr>
            <w:tcW w:w="143" w:type="dxa"/>
          </w:tcPr>
          <w:p w:rsidR="009E4212" w:rsidRDefault="009E4212"/>
        </w:tc>
        <w:tc>
          <w:tcPr>
            <w:tcW w:w="285" w:type="dxa"/>
          </w:tcPr>
          <w:p w:rsidR="009E4212" w:rsidRDefault="009E4212"/>
        </w:tc>
        <w:tc>
          <w:tcPr>
            <w:tcW w:w="710" w:type="dxa"/>
          </w:tcPr>
          <w:p w:rsidR="009E4212" w:rsidRDefault="009E4212"/>
        </w:tc>
        <w:tc>
          <w:tcPr>
            <w:tcW w:w="1419" w:type="dxa"/>
          </w:tcPr>
          <w:p w:rsidR="009E4212" w:rsidRDefault="009E4212"/>
        </w:tc>
        <w:tc>
          <w:tcPr>
            <w:tcW w:w="1419" w:type="dxa"/>
          </w:tcPr>
          <w:p w:rsidR="009E4212" w:rsidRDefault="009E4212"/>
        </w:tc>
        <w:tc>
          <w:tcPr>
            <w:tcW w:w="710" w:type="dxa"/>
          </w:tcPr>
          <w:p w:rsidR="009E4212" w:rsidRDefault="009E4212"/>
        </w:tc>
        <w:tc>
          <w:tcPr>
            <w:tcW w:w="426" w:type="dxa"/>
          </w:tcPr>
          <w:p w:rsidR="009E4212" w:rsidRDefault="009E4212"/>
        </w:tc>
        <w:tc>
          <w:tcPr>
            <w:tcW w:w="1277" w:type="dxa"/>
          </w:tcPr>
          <w:p w:rsidR="009E4212" w:rsidRDefault="009E4212"/>
        </w:tc>
        <w:tc>
          <w:tcPr>
            <w:tcW w:w="993" w:type="dxa"/>
          </w:tcPr>
          <w:p w:rsidR="009E4212" w:rsidRDefault="009E4212"/>
        </w:tc>
        <w:tc>
          <w:tcPr>
            <w:tcW w:w="2836" w:type="dxa"/>
          </w:tcPr>
          <w:p w:rsidR="009E4212" w:rsidRDefault="009E4212"/>
        </w:tc>
      </w:tr>
      <w:tr w:rsidR="009E4212">
        <w:trPr>
          <w:trHeight w:hRule="exact" w:val="416"/>
        </w:trPr>
        <w:tc>
          <w:tcPr>
            <w:tcW w:w="10221" w:type="dxa"/>
            <w:gridSpan w:val="10"/>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4212">
        <w:trPr>
          <w:trHeight w:hRule="exact" w:val="1135"/>
        </w:trPr>
        <w:tc>
          <w:tcPr>
            <w:tcW w:w="143" w:type="dxa"/>
          </w:tcPr>
          <w:p w:rsidR="009E4212" w:rsidRDefault="009E4212"/>
        </w:tc>
        <w:tc>
          <w:tcPr>
            <w:tcW w:w="285" w:type="dxa"/>
          </w:tcPr>
          <w:p w:rsidR="009E4212" w:rsidRDefault="009E4212"/>
        </w:tc>
        <w:tc>
          <w:tcPr>
            <w:tcW w:w="710" w:type="dxa"/>
          </w:tcPr>
          <w:p w:rsidR="009E4212" w:rsidRDefault="009E4212"/>
        </w:tc>
        <w:tc>
          <w:tcPr>
            <w:tcW w:w="1419" w:type="dxa"/>
          </w:tcPr>
          <w:p w:rsidR="009E4212" w:rsidRDefault="009E4212"/>
        </w:tc>
        <w:tc>
          <w:tcPr>
            <w:tcW w:w="4834" w:type="dxa"/>
            <w:gridSpan w:val="5"/>
            <w:shd w:val="clear" w:color="000000" w:fill="FFFFFF"/>
            <w:tcMar>
              <w:left w:w="34" w:type="dxa"/>
              <w:right w:w="34" w:type="dxa"/>
            </w:tcMar>
          </w:tcPr>
          <w:p w:rsidR="009E4212" w:rsidRDefault="007C37BE">
            <w:pPr>
              <w:spacing w:after="0" w:line="240" w:lineRule="auto"/>
              <w:jc w:val="center"/>
              <w:rPr>
                <w:sz w:val="32"/>
                <w:szCs w:val="32"/>
              </w:rPr>
            </w:pPr>
            <w:r>
              <w:rPr>
                <w:rFonts w:ascii="Times New Roman" w:hAnsi="Times New Roman" w:cs="Times New Roman"/>
                <w:color w:val="000000"/>
                <w:sz w:val="32"/>
                <w:szCs w:val="32"/>
              </w:rPr>
              <w:t>Информационные технологии управления рисками</w:t>
            </w:r>
          </w:p>
          <w:p w:rsidR="009E4212" w:rsidRDefault="007C37BE">
            <w:pPr>
              <w:spacing w:after="0" w:line="240" w:lineRule="auto"/>
              <w:jc w:val="center"/>
              <w:rPr>
                <w:sz w:val="32"/>
                <w:szCs w:val="32"/>
              </w:rPr>
            </w:pPr>
            <w:r>
              <w:rPr>
                <w:rFonts w:ascii="Times New Roman" w:hAnsi="Times New Roman" w:cs="Times New Roman"/>
                <w:color w:val="000000"/>
                <w:sz w:val="32"/>
                <w:szCs w:val="32"/>
              </w:rPr>
              <w:t>К.М.04.ДВ.01.02</w:t>
            </w:r>
          </w:p>
        </w:tc>
        <w:tc>
          <w:tcPr>
            <w:tcW w:w="2836" w:type="dxa"/>
          </w:tcPr>
          <w:p w:rsidR="009E4212" w:rsidRDefault="009E4212"/>
        </w:tc>
      </w:tr>
      <w:tr w:rsidR="009E4212">
        <w:trPr>
          <w:trHeight w:hRule="exact" w:val="277"/>
        </w:trPr>
        <w:tc>
          <w:tcPr>
            <w:tcW w:w="10221" w:type="dxa"/>
            <w:gridSpan w:val="10"/>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4212">
        <w:trPr>
          <w:trHeight w:hRule="exact" w:val="1111"/>
        </w:trPr>
        <w:tc>
          <w:tcPr>
            <w:tcW w:w="143" w:type="dxa"/>
          </w:tcPr>
          <w:p w:rsidR="009E4212" w:rsidRDefault="009E4212"/>
        </w:tc>
        <w:tc>
          <w:tcPr>
            <w:tcW w:w="285" w:type="dxa"/>
          </w:tcPr>
          <w:p w:rsidR="009E4212" w:rsidRDefault="009E4212"/>
        </w:tc>
        <w:tc>
          <w:tcPr>
            <w:tcW w:w="9795" w:type="dxa"/>
            <w:gridSpan w:val="8"/>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E4212" w:rsidRDefault="007C37B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9E4212" w:rsidRDefault="007C37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E4212">
        <w:trPr>
          <w:trHeight w:hRule="exact" w:val="833"/>
        </w:trPr>
        <w:tc>
          <w:tcPr>
            <w:tcW w:w="10221" w:type="dxa"/>
            <w:gridSpan w:val="10"/>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E4212">
        <w:trPr>
          <w:trHeight w:hRule="exact" w:val="277"/>
        </w:trPr>
        <w:tc>
          <w:tcPr>
            <w:tcW w:w="3984" w:type="dxa"/>
            <w:gridSpan w:val="5"/>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4212" w:rsidRDefault="009E4212"/>
        </w:tc>
        <w:tc>
          <w:tcPr>
            <w:tcW w:w="426" w:type="dxa"/>
          </w:tcPr>
          <w:p w:rsidR="009E4212" w:rsidRDefault="009E4212"/>
        </w:tc>
        <w:tc>
          <w:tcPr>
            <w:tcW w:w="1277" w:type="dxa"/>
          </w:tcPr>
          <w:p w:rsidR="009E4212" w:rsidRDefault="009E4212"/>
        </w:tc>
        <w:tc>
          <w:tcPr>
            <w:tcW w:w="993" w:type="dxa"/>
          </w:tcPr>
          <w:p w:rsidR="009E4212" w:rsidRDefault="009E4212"/>
        </w:tc>
        <w:tc>
          <w:tcPr>
            <w:tcW w:w="2836" w:type="dxa"/>
          </w:tcPr>
          <w:p w:rsidR="009E4212" w:rsidRDefault="009E4212"/>
        </w:tc>
      </w:tr>
      <w:tr w:rsidR="009E4212">
        <w:trPr>
          <w:trHeight w:hRule="exact" w:val="155"/>
        </w:trPr>
        <w:tc>
          <w:tcPr>
            <w:tcW w:w="143" w:type="dxa"/>
          </w:tcPr>
          <w:p w:rsidR="009E4212" w:rsidRDefault="009E4212"/>
        </w:tc>
        <w:tc>
          <w:tcPr>
            <w:tcW w:w="285" w:type="dxa"/>
          </w:tcPr>
          <w:p w:rsidR="009E4212" w:rsidRDefault="009E4212"/>
        </w:tc>
        <w:tc>
          <w:tcPr>
            <w:tcW w:w="710" w:type="dxa"/>
          </w:tcPr>
          <w:p w:rsidR="009E4212" w:rsidRDefault="009E4212"/>
        </w:tc>
        <w:tc>
          <w:tcPr>
            <w:tcW w:w="1419" w:type="dxa"/>
          </w:tcPr>
          <w:p w:rsidR="009E4212" w:rsidRDefault="009E4212"/>
        </w:tc>
        <w:tc>
          <w:tcPr>
            <w:tcW w:w="1419" w:type="dxa"/>
          </w:tcPr>
          <w:p w:rsidR="009E4212" w:rsidRDefault="009E4212"/>
        </w:tc>
        <w:tc>
          <w:tcPr>
            <w:tcW w:w="710" w:type="dxa"/>
          </w:tcPr>
          <w:p w:rsidR="009E4212" w:rsidRDefault="009E4212"/>
        </w:tc>
        <w:tc>
          <w:tcPr>
            <w:tcW w:w="426" w:type="dxa"/>
          </w:tcPr>
          <w:p w:rsidR="009E4212" w:rsidRDefault="009E4212"/>
        </w:tc>
        <w:tc>
          <w:tcPr>
            <w:tcW w:w="1277" w:type="dxa"/>
          </w:tcPr>
          <w:p w:rsidR="009E4212" w:rsidRDefault="009E4212"/>
        </w:tc>
        <w:tc>
          <w:tcPr>
            <w:tcW w:w="993" w:type="dxa"/>
          </w:tcPr>
          <w:p w:rsidR="009E4212" w:rsidRDefault="009E4212"/>
        </w:tc>
        <w:tc>
          <w:tcPr>
            <w:tcW w:w="2836" w:type="dxa"/>
          </w:tcPr>
          <w:p w:rsidR="009E4212" w:rsidRDefault="009E4212"/>
        </w:tc>
      </w:tr>
      <w:tr w:rsidR="009E42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ФИНАНСЫ И ЭКОНОМИКА</w:t>
            </w:r>
          </w:p>
        </w:tc>
      </w:tr>
      <w:tr w:rsidR="009E42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9E42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ВНУТРЕННИЙ АУДИТОР</w:t>
            </w:r>
          </w:p>
        </w:tc>
      </w:tr>
      <w:tr w:rsidR="009E421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АУДИТОР</w:t>
            </w:r>
          </w:p>
        </w:tc>
      </w:tr>
      <w:tr w:rsidR="009E4212">
        <w:trPr>
          <w:trHeight w:hRule="exact" w:val="124"/>
        </w:trPr>
        <w:tc>
          <w:tcPr>
            <w:tcW w:w="143" w:type="dxa"/>
          </w:tcPr>
          <w:p w:rsidR="009E4212" w:rsidRDefault="009E4212"/>
        </w:tc>
        <w:tc>
          <w:tcPr>
            <w:tcW w:w="285" w:type="dxa"/>
          </w:tcPr>
          <w:p w:rsidR="009E4212" w:rsidRDefault="009E4212"/>
        </w:tc>
        <w:tc>
          <w:tcPr>
            <w:tcW w:w="710" w:type="dxa"/>
          </w:tcPr>
          <w:p w:rsidR="009E4212" w:rsidRDefault="009E4212"/>
        </w:tc>
        <w:tc>
          <w:tcPr>
            <w:tcW w:w="1419" w:type="dxa"/>
          </w:tcPr>
          <w:p w:rsidR="009E4212" w:rsidRDefault="009E4212"/>
        </w:tc>
        <w:tc>
          <w:tcPr>
            <w:tcW w:w="1419" w:type="dxa"/>
          </w:tcPr>
          <w:p w:rsidR="009E4212" w:rsidRDefault="009E4212"/>
        </w:tc>
        <w:tc>
          <w:tcPr>
            <w:tcW w:w="710" w:type="dxa"/>
          </w:tcPr>
          <w:p w:rsidR="009E4212" w:rsidRDefault="009E4212"/>
        </w:tc>
        <w:tc>
          <w:tcPr>
            <w:tcW w:w="426" w:type="dxa"/>
          </w:tcPr>
          <w:p w:rsidR="009E4212" w:rsidRDefault="009E4212"/>
        </w:tc>
        <w:tc>
          <w:tcPr>
            <w:tcW w:w="1277" w:type="dxa"/>
          </w:tcPr>
          <w:p w:rsidR="009E4212" w:rsidRDefault="009E4212"/>
        </w:tc>
        <w:tc>
          <w:tcPr>
            <w:tcW w:w="993" w:type="dxa"/>
          </w:tcPr>
          <w:p w:rsidR="009E4212" w:rsidRDefault="009E4212"/>
        </w:tc>
        <w:tc>
          <w:tcPr>
            <w:tcW w:w="2836" w:type="dxa"/>
          </w:tcPr>
          <w:p w:rsidR="009E4212" w:rsidRDefault="009E4212"/>
        </w:tc>
      </w:tr>
      <w:tr w:rsidR="009E4212">
        <w:trPr>
          <w:trHeight w:hRule="exact" w:val="277"/>
        </w:trPr>
        <w:tc>
          <w:tcPr>
            <w:tcW w:w="5118" w:type="dxa"/>
            <w:gridSpan w:val="7"/>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E4212">
        <w:trPr>
          <w:trHeight w:hRule="exact" w:val="577"/>
        </w:trPr>
        <w:tc>
          <w:tcPr>
            <w:tcW w:w="143" w:type="dxa"/>
          </w:tcPr>
          <w:p w:rsidR="009E4212" w:rsidRDefault="009E4212"/>
        </w:tc>
        <w:tc>
          <w:tcPr>
            <w:tcW w:w="285" w:type="dxa"/>
          </w:tcPr>
          <w:p w:rsidR="009E4212" w:rsidRDefault="009E4212"/>
        </w:tc>
        <w:tc>
          <w:tcPr>
            <w:tcW w:w="710" w:type="dxa"/>
          </w:tcPr>
          <w:p w:rsidR="009E4212" w:rsidRDefault="009E4212"/>
        </w:tc>
        <w:tc>
          <w:tcPr>
            <w:tcW w:w="1419" w:type="dxa"/>
          </w:tcPr>
          <w:p w:rsidR="009E4212" w:rsidRDefault="009E4212"/>
        </w:tc>
        <w:tc>
          <w:tcPr>
            <w:tcW w:w="1419" w:type="dxa"/>
          </w:tcPr>
          <w:p w:rsidR="009E4212" w:rsidRDefault="009E4212"/>
        </w:tc>
        <w:tc>
          <w:tcPr>
            <w:tcW w:w="710" w:type="dxa"/>
          </w:tcPr>
          <w:p w:rsidR="009E4212" w:rsidRDefault="009E4212"/>
        </w:tc>
        <w:tc>
          <w:tcPr>
            <w:tcW w:w="426" w:type="dxa"/>
          </w:tcPr>
          <w:p w:rsidR="009E4212" w:rsidRDefault="009E4212"/>
        </w:tc>
        <w:tc>
          <w:tcPr>
            <w:tcW w:w="5118" w:type="dxa"/>
            <w:gridSpan w:val="3"/>
            <w:vMerge/>
            <w:shd w:val="clear" w:color="000000" w:fill="FFFFFF"/>
            <w:tcMar>
              <w:left w:w="34" w:type="dxa"/>
              <w:right w:w="34" w:type="dxa"/>
            </w:tcMar>
          </w:tcPr>
          <w:p w:rsidR="009E4212" w:rsidRDefault="009E4212"/>
        </w:tc>
      </w:tr>
      <w:tr w:rsidR="009E4212">
        <w:trPr>
          <w:trHeight w:hRule="exact" w:val="2317"/>
        </w:trPr>
        <w:tc>
          <w:tcPr>
            <w:tcW w:w="143" w:type="dxa"/>
          </w:tcPr>
          <w:p w:rsidR="009E4212" w:rsidRDefault="009E4212"/>
        </w:tc>
        <w:tc>
          <w:tcPr>
            <w:tcW w:w="285" w:type="dxa"/>
          </w:tcPr>
          <w:p w:rsidR="009E4212" w:rsidRDefault="009E4212"/>
        </w:tc>
        <w:tc>
          <w:tcPr>
            <w:tcW w:w="710" w:type="dxa"/>
          </w:tcPr>
          <w:p w:rsidR="009E4212" w:rsidRDefault="009E4212"/>
        </w:tc>
        <w:tc>
          <w:tcPr>
            <w:tcW w:w="1419" w:type="dxa"/>
          </w:tcPr>
          <w:p w:rsidR="009E4212" w:rsidRDefault="009E4212"/>
        </w:tc>
        <w:tc>
          <w:tcPr>
            <w:tcW w:w="1419" w:type="dxa"/>
          </w:tcPr>
          <w:p w:rsidR="009E4212" w:rsidRDefault="009E4212"/>
        </w:tc>
        <w:tc>
          <w:tcPr>
            <w:tcW w:w="710" w:type="dxa"/>
          </w:tcPr>
          <w:p w:rsidR="009E4212" w:rsidRDefault="009E4212"/>
        </w:tc>
        <w:tc>
          <w:tcPr>
            <w:tcW w:w="426" w:type="dxa"/>
          </w:tcPr>
          <w:p w:rsidR="009E4212" w:rsidRDefault="009E4212"/>
        </w:tc>
        <w:tc>
          <w:tcPr>
            <w:tcW w:w="1277" w:type="dxa"/>
          </w:tcPr>
          <w:p w:rsidR="009E4212" w:rsidRDefault="009E4212"/>
        </w:tc>
        <w:tc>
          <w:tcPr>
            <w:tcW w:w="993" w:type="dxa"/>
          </w:tcPr>
          <w:p w:rsidR="009E4212" w:rsidRDefault="009E4212"/>
        </w:tc>
        <w:tc>
          <w:tcPr>
            <w:tcW w:w="2836" w:type="dxa"/>
          </w:tcPr>
          <w:p w:rsidR="009E4212" w:rsidRDefault="009E4212"/>
        </w:tc>
      </w:tr>
      <w:tr w:rsidR="009E4212">
        <w:trPr>
          <w:trHeight w:hRule="exact" w:val="277"/>
        </w:trPr>
        <w:tc>
          <w:tcPr>
            <w:tcW w:w="143" w:type="dxa"/>
          </w:tcPr>
          <w:p w:rsidR="009E4212" w:rsidRDefault="009E4212"/>
        </w:tc>
        <w:tc>
          <w:tcPr>
            <w:tcW w:w="10079" w:type="dxa"/>
            <w:gridSpan w:val="9"/>
            <w:vMerge w:val="restart"/>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4212">
        <w:trPr>
          <w:trHeight w:hRule="exact" w:val="138"/>
        </w:trPr>
        <w:tc>
          <w:tcPr>
            <w:tcW w:w="143" w:type="dxa"/>
          </w:tcPr>
          <w:p w:rsidR="009E4212" w:rsidRDefault="009E4212"/>
        </w:tc>
        <w:tc>
          <w:tcPr>
            <w:tcW w:w="10079" w:type="dxa"/>
            <w:gridSpan w:val="9"/>
            <w:vMerge/>
            <w:shd w:val="clear" w:color="000000" w:fill="FFFFFF"/>
            <w:tcMar>
              <w:left w:w="34" w:type="dxa"/>
              <w:right w:w="34" w:type="dxa"/>
            </w:tcMar>
          </w:tcPr>
          <w:p w:rsidR="009E4212" w:rsidRDefault="009E4212"/>
        </w:tc>
      </w:tr>
      <w:tr w:rsidR="009E4212">
        <w:trPr>
          <w:trHeight w:hRule="exact" w:val="1666"/>
        </w:trPr>
        <w:tc>
          <w:tcPr>
            <w:tcW w:w="143" w:type="dxa"/>
          </w:tcPr>
          <w:p w:rsidR="009E4212" w:rsidRDefault="009E4212"/>
        </w:tc>
        <w:tc>
          <w:tcPr>
            <w:tcW w:w="10079" w:type="dxa"/>
            <w:gridSpan w:val="9"/>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E4212" w:rsidRDefault="009E4212">
            <w:pPr>
              <w:spacing w:after="0" w:line="240" w:lineRule="auto"/>
              <w:jc w:val="center"/>
              <w:rPr>
                <w:sz w:val="24"/>
                <w:szCs w:val="24"/>
              </w:rPr>
            </w:pPr>
          </w:p>
          <w:p w:rsidR="009E4212" w:rsidRDefault="007C37B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E4212" w:rsidRDefault="009E4212">
            <w:pPr>
              <w:spacing w:after="0" w:line="240" w:lineRule="auto"/>
              <w:jc w:val="center"/>
              <w:rPr>
                <w:sz w:val="24"/>
                <w:szCs w:val="24"/>
              </w:rPr>
            </w:pPr>
          </w:p>
          <w:p w:rsidR="009E4212" w:rsidRDefault="007C37BE">
            <w:pPr>
              <w:spacing w:after="0" w:line="240" w:lineRule="auto"/>
              <w:jc w:val="center"/>
              <w:rPr>
                <w:sz w:val="24"/>
                <w:szCs w:val="24"/>
              </w:rPr>
            </w:pPr>
            <w:r>
              <w:rPr>
                <w:rFonts w:ascii="Times New Roman" w:hAnsi="Times New Roman" w:cs="Times New Roman"/>
                <w:color w:val="000000"/>
                <w:sz w:val="24"/>
                <w:szCs w:val="24"/>
              </w:rPr>
              <w:t>Омск, 2021</w:t>
            </w:r>
          </w:p>
        </w:tc>
      </w:tr>
    </w:tbl>
    <w:p w:rsidR="009E4212" w:rsidRDefault="007C37B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4212">
        <w:trPr>
          <w:trHeight w:hRule="exact" w:val="2222"/>
        </w:trPr>
        <w:tc>
          <w:tcPr>
            <w:tcW w:w="10788"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lastRenderedPageBreak/>
              <w:t>Составитель:</w:t>
            </w:r>
          </w:p>
          <w:p w:rsidR="009E4212" w:rsidRDefault="009E4212">
            <w:pPr>
              <w:spacing w:after="0" w:line="240" w:lineRule="auto"/>
              <w:rPr>
                <w:sz w:val="24"/>
                <w:szCs w:val="24"/>
              </w:rPr>
            </w:pPr>
          </w:p>
          <w:p w:rsidR="009E4212" w:rsidRDefault="007C37BE">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9E4212" w:rsidRDefault="009E4212">
            <w:pPr>
              <w:spacing w:after="0" w:line="240" w:lineRule="auto"/>
              <w:rPr>
                <w:sz w:val="24"/>
                <w:szCs w:val="24"/>
              </w:rPr>
            </w:pPr>
          </w:p>
          <w:p w:rsidR="009E4212" w:rsidRDefault="007C37B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E4212" w:rsidRDefault="007C37BE">
            <w:pPr>
              <w:spacing w:after="0" w:line="240" w:lineRule="auto"/>
              <w:rPr>
                <w:sz w:val="24"/>
                <w:szCs w:val="24"/>
              </w:rPr>
            </w:pPr>
            <w:r>
              <w:rPr>
                <w:rFonts w:ascii="Times New Roman" w:hAnsi="Times New Roman" w:cs="Times New Roman"/>
                <w:color w:val="000000"/>
                <w:sz w:val="24"/>
                <w:szCs w:val="24"/>
              </w:rPr>
              <w:t>Протокол от 30.08.2021 г.  №1</w:t>
            </w:r>
          </w:p>
        </w:tc>
      </w:tr>
      <w:tr w:rsidR="009E4212">
        <w:trPr>
          <w:trHeight w:hRule="exact" w:val="277"/>
        </w:trPr>
        <w:tc>
          <w:tcPr>
            <w:tcW w:w="10788"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E4212" w:rsidRDefault="007C3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212">
        <w:trPr>
          <w:trHeight w:hRule="exact" w:val="277"/>
        </w:trPr>
        <w:tc>
          <w:tcPr>
            <w:tcW w:w="9654" w:type="dxa"/>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4212">
        <w:trPr>
          <w:trHeight w:hRule="exact" w:val="555"/>
        </w:trPr>
        <w:tc>
          <w:tcPr>
            <w:tcW w:w="9640" w:type="dxa"/>
          </w:tcPr>
          <w:p w:rsidR="009E4212" w:rsidRDefault="009E4212"/>
        </w:tc>
      </w:tr>
      <w:tr w:rsidR="009E4212">
        <w:trPr>
          <w:trHeight w:hRule="exact" w:val="8751"/>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E4212" w:rsidRDefault="007C37B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4212" w:rsidRDefault="007C37B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E4212" w:rsidRDefault="007C37B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4212" w:rsidRDefault="007C37B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4212" w:rsidRDefault="007C37B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E4212" w:rsidRDefault="007C37B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E4212" w:rsidRDefault="007C37B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E4212" w:rsidRDefault="007C37B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E4212" w:rsidRDefault="007C37B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4212" w:rsidRDefault="007C37B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E4212" w:rsidRDefault="007C37B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4212" w:rsidRDefault="007C3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212">
        <w:trPr>
          <w:trHeight w:hRule="exact" w:val="277"/>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E4212">
        <w:trPr>
          <w:trHeight w:hRule="exact" w:val="14619"/>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E4212" w:rsidRDefault="007C37B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E4212" w:rsidRDefault="007C37B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E4212" w:rsidRDefault="007C37B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4212" w:rsidRDefault="007C37B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212" w:rsidRDefault="007C37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212" w:rsidRDefault="007C37B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4212" w:rsidRDefault="007C37B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E4212" w:rsidRDefault="007C37B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4212" w:rsidRDefault="007C37B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9E4212" w:rsidRDefault="007C37B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управления рисками» в течение 2021/2022 учебного года:</w:t>
            </w:r>
          </w:p>
          <w:p w:rsidR="009E4212" w:rsidRDefault="007C37B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E4212">
        <w:trPr>
          <w:trHeight w:hRule="exact" w:val="138"/>
        </w:trPr>
        <w:tc>
          <w:tcPr>
            <w:tcW w:w="9640" w:type="dxa"/>
          </w:tcPr>
          <w:p w:rsidR="009E4212" w:rsidRDefault="009E4212"/>
        </w:tc>
      </w:tr>
      <w:tr w:rsidR="009E4212">
        <w:trPr>
          <w:trHeight w:hRule="exact" w:val="355"/>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b/>
                <w:color w:val="000000"/>
                <w:sz w:val="24"/>
                <w:szCs w:val="24"/>
              </w:rPr>
              <w:t>1. Наименование дисциплины: К.М.04.ДВ.01.02 «Информационные</w:t>
            </w:r>
          </w:p>
        </w:tc>
      </w:tr>
    </w:tbl>
    <w:p w:rsidR="009E4212" w:rsidRDefault="007C37B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E4212">
        <w:trPr>
          <w:trHeight w:hRule="exact" w:val="1125"/>
        </w:trPr>
        <w:tc>
          <w:tcPr>
            <w:tcW w:w="9654" w:type="dxa"/>
            <w:gridSpan w:val="3"/>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b/>
                <w:color w:val="000000"/>
                <w:sz w:val="24"/>
                <w:szCs w:val="24"/>
              </w:rPr>
              <w:lastRenderedPageBreak/>
              <w:t>технологии управления рисками».</w:t>
            </w:r>
          </w:p>
          <w:p w:rsidR="009E4212" w:rsidRDefault="007C37B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4212">
        <w:trPr>
          <w:trHeight w:hRule="exact" w:val="138"/>
        </w:trPr>
        <w:tc>
          <w:tcPr>
            <w:tcW w:w="3970" w:type="dxa"/>
          </w:tcPr>
          <w:p w:rsidR="009E4212" w:rsidRDefault="009E4212"/>
        </w:tc>
        <w:tc>
          <w:tcPr>
            <w:tcW w:w="4679" w:type="dxa"/>
          </w:tcPr>
          <w:p w:rsidR="009E4212" w:rsidRDefault="009E4212"/>
        </w:tc>
        <w:tc>
          <w:tcPr>
            <w:tcW w:w="993" w:type="dxa"/>
          </w:tcPr>
          <w:p w:rsidR="009E4212" w:rsidRDefault="009E4212"/>
        </w:tc>
      </w:tr>
      <w:tr w:rsidR="009E4212">
        <w:trPr>
          <w:trHeight w:hRule="exact" w:val="3260"/>
        </w:trPr>
        <w:tc>
          <w:tcPr>
            <w:tcW w:w="9654" w:type="dxa"/>
            <w:gridSpan w:val="3"/>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4212" w:rsidRDefault="007C37B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421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b/>
                <w:color w:val="000000"/>
                <w:sz w:val="24"/>
                <w:szCs w:val="24"/>
              </w:rPr>
              <w:t>Код компетенции: ПК-4</w:t>
            </w:r>
          </w:p>
          <w:p w:rsidR="009E4212" w:rsidRDefault="007C37BE">
            <w:pPr>
              <w:spacing w:after="0" w:line="240" w:lineRule="auto"/>
              <w:rPr>
                <w:sz w:val="24"/>
                <w:szCs w:val="24"/>
              </w:rPr>
            </w:pPr>
            <w:r>
              <w:rPr>
                <w:rFonts w:ascii="Times New Roman" w:hAnsi="Times New Roman" w:cs="Times New Roman"/>
                <w:b/>
                <w:color w:val="000000"/>
                <w:sz w:val="24"/>
                <w:szCs w:val="24"/>
              </w:rPr>
              <w:t>Способен к проведению внутренней аудиторской проверки в составе группы</w:t>
            </w:r>
          </w:p>
        </w:tc>
      </w:tr>
      <w:tr w:rsidR="009E4212">
        <w:trPr>
          <w:trHeight w:hRule="exact" w:val="585"/>
        </w:trPr>
        <w:tc>
          <w:tcPr>
            <w:tcW w:w="9654" w:type="dxa"/>
            <w:gridSpan w:val="3"/>
            <w:shd w:val="clear" w:color="000000" w:fill="FFFFFF"/>
            <w:tcMar>
              <w:left w:w="34" w:type="dxa"/>
              <w:right w:w="34" w:type="dxa"/>
            </w:tcMar>
          </w:tcPr>
          <w:p w:rsidR="009E4212" w:rsidRDefault="009E4212">
            <w:pPr>
              <w:spacing w:after="0" w:line="240" w:lineRule="auto"/>
              <w:rPr>
                <w:sz w:val="24"/>
                <w:szCs w:val="24"/>
              </w:rPr>
            </w:pPr>
          </w:p>
          <w:p w:rsidR="009E4212" w:rsidRDefault="007C37B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421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ПК-4.3 знать ключевые риски и средства контроля, связанные с информационными технологиями</w:t>
            </w:r>
          </w:p>
        </w:tc>
      </w:tr>
      <w:tr w:rsidR="009E4212">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ПК-4.4 знать основы информационных технологий и информационной безопасности</w:t>
            </w:r>
          </w:p>
        </w:tc>
      </w:tr>
      <w:tr w:rsidR="009E4212">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ПК-4.5 знать методы оценки и управления рисками внутрикорпоративных злоупотреблений, в том числе мошенничества, кодекс корпоративного управления</w:t>
            </w:r>
          </w:p>
        </w:tc>
      </w:tr>
      <w:tr w:rsidR="009E421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rsidR="009E421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ПК-4.14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rsidR="009E421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9E4212">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9E4212">
        <w:trPr>
          <w:trHeight w:hRule="exact" w:val="416"/>
        </w:trPr>
        <w:tc>
          <w:tcPr>
            <w:tcW w:w="3970" w:type="dxa"/>
          </w:tcPr>
          <w:p w:rsidR="009E4212" w:rsidRDefault="009E4212"/>
        </w:tc>
        <w:tc>
          <w:tcPr>
            <w:tcW w:w="4679" w:type="dxa"/>
          </w:tcPr>
          <w:p w:rsidR="009E4212" w:rsidRDefault="009E4212"/>
        </w:tc>
        <w:tc>
          <w:tcPr>
            <w:tcW w:w="993" w:type="dxa"/>
          </w:tcPr>
          <w:p w:rsidR="009E4212" w:rsidRDefault="009E4212"/>
        </w:tc>
      </w:tr>
      <w:tr w:rsidR="009E4212">
        <w:trPr>
          <w:trHeight w:hRule="exact" w:val="304"/>
        </w:trPr>
        <w:tc>
          <w:tcPr>
            <w:tcW w:w="9654" w:type="dxa"/>
            <w:gridSpan w:val="3"/>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E4212">
        <w:trPr>
          <w:trHeight w:hRule="exact" w:val="1637"/>
        </w:trPr>
        <w:tc>
          <w:tcPr>
            <w:tcW w:w="9654" w:type="dxa"/>
            <w:gridSpan w:val="3"/>
            <w:shd w:val="clear" w:color="000000" w:fill="FFFFFF"/>
            <w:tcMar>
              <w:left w:w="34" w:type="dxa"/>
              <w:right w:w="34" w:type="dxa"/>
            </w:tcMar>
          </w:tcPr>
          <w:p w:rsidR="009E4212" w:rsidRDefault="009E4212">
            <w:pPr>
              <w:spacing w:after="0" w:line="240" w:lineRule="auto"/>
              <w:jc w:val="both"/>
              <w:rPr>
                <w:sz w:val="24"/>
                <w:szCs w:val="24"/>
              </w:rPr>
            </w:pPr>
          </w:p>
          <w:p w:rsidR="009E4212" w:rsidRDefault="007C37BE">
            <w:pPr>
              <w:spacing w:after="0" w:line="240" w:lineRule="auto"/>
              <w:jc w:val="both"/>
              <w:rPr>
                <w:sz w:val="24"/>
                <w:szCs w:val="24"/>
              </w:rPr>
            </w:pPr>
            <w:r>
              <w:rPr>
                <w:rFonts w:ascii="Times New Roman" w:hAnsi="Times New Roman" w:cs="Times New Roman"/>
                <w:color w:val="000000"/>
                <w:sz w:val="24"/>
                <w:szCs w:val="24"/>
              </w:rPr>
              <w:t>Дисциплина К.М.04.ДВ.01.02 «Информационные технологии управления рисками»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rsidR="009E4212">
        <w:trPr>
          <w:trHeight w:hRule="exact" w:val="138"/>
        </w:trPr>
        <w:tc>
          <w:tcPr>
            <w:tcW w:w="3970" w:type="dxa"/>
          </w:tcPr>
          <w:p w:rsidR="009E4212" w:rsidRDefault="009E4212"/>
        </w:tc>
        <w:tc>
          <w:tcPr>
            <w:tcW w:w="4679" w:type="dxa"/>
          </w:tcPr>
          <w:p w:rsidR="009E4212" w:rsidRDefault="009E4212"/>
        </w:tc>
        <w:tc>
          <w:tcPr>
            <w:tcW w:w="993" w:type="dxa"/>
          </w:tcPr>
          <w:p w:rsidR="009E4212" w:rsidRDefault="009E4212"/>
        </w:tc>
      </w:tr>
      <w:tr w:rsidR="009E421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212" w:rsidRDefault="007C37B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212" w:rsidRDefault="007C37BE">
            <w:pPr>
              <w:spacing w:after="0" w:line="240" w:lineRule="auto"/>
              <w:jc w:val="center"/>
              <w:rPr>
                <w:sz w:val="24"/>
                <w:szCs w:val="24"/>
              </w:rPr>
            </w:pPr>
            <w:r>
              <w:rPr>
                <w:rFonts w:ascii="Times New Roman" w:hAnsi="Times New Roman" w:cs="Times New Roman"/>
                <w:color w:val="000000"/>
                <w:sz w:val="24"/>
                <w:szCs w:val="24"/>
              </w:rPr>
              <w:t>Коды</w:t>
            </w:r>
          </w:p>
          <w:p w:rsidR="009E4212" w:rsidRDefault="007C37BE">
            <w:pPr>
              <w:spacing w:after="0" w:line="240" w:lineRule="auto"/>
              <w:jc w:val="center"/>
              <w:rPr>
                <w:sz w:val="24"/>
                <w:szCs w:val="24"/>
              </w:rPr>
            </w:pPr>
            <w:r>
              <w:rPr>
                <w:rFonts w:ascii="Times New Roman" w:hAnsi="Times New Roman" w:cs="Times New Roman"/>
                <w:color w:val="000000"/>
                <w:sz w:val="24"/>
                <w:szCs w:val="24"/>
              </w:rPr>
              <w:t>форми-</w:t>
            </w:r>
          </w:p>
          <w:p w:rsidR="009E4212" w:rsidRDefault="007C37BE">
            <w:pPr>
              <w:spacing w:after="0" w:line="240" w:lineRule="auto"/>
              <w:jc w:val="center"/>
              <w:rPr>
                <w:sz w:val="24"/>
                <w:szCs w:val="24"/>
              </w:rPr>
            </w:pPr>
            <w:r>
              <w:rPr>
                <w:rFonts w:ascii="Times New Roman" w:hAnsi="Times New Roman" w:cs="Times New Roman"/>
                <w:color w:val="000000"/>
                <w:sz w:val="24"/>
                <w:szCs w:val="24"/>
              </w:rPr>
              <w:t>руемых</w:t>
            </w:r>
          </w:p>
          <w:p w:rsidR="009E4212" w:rsidRDefault="007C37BE">
            <w:pPr>
              <w:spacing w:after="0" w:line="240" w:lineRule="auto"/>
              <w:jc w:val="center"/>
              <w:rPr>
                <w:sz w:val="24"/>
                <w:szCs w:val="24"/>
              </w:rPr>
            </w:pPr>
            <w:r>
              <w:rPr>
                <w:rFonts w:ascii="Times New Roman" w:hAnsi="Times New Roman" w:cs="Times New Roman"/>
                <w:color w:val="000000"/>
                <w:sz w:val="24"/>
                <w:szCs w:val="24"/>
              </w:rPr>
              <w:t>компе-</w:t>
            </w:r>
          </w:p>
          <w:p w:rsidR="009E4212" w:rsidRDefault="007C37BE">
            <w:pPr>
              <w:spacing w:after="0" w:line="240" w:lineRule="auto"/>
              <w:jc w:val="center"/>
              <w:rPr>
                <w:sz w:val="24"/>
                <w:szCs w:val="24"/>
              </w:rPr>
            </w:pPr>
            <w:r>
              <w:rPr>
                <w:rFonts w:ascii="Times New Roman" w:hAnsi="Times New Roman" w:cs="Times New Roman"/>
                <w:color w:val="000000"/>
                <w:sz w:val="24"/>
                <w:szCs w:val="24"/>
              </w:rPr>
              <w:t>тенций</w:t>
            </w:r>
          </w:p>
        </w:tc>
      </w:tr>
      <w:tr w:rsidR="009E421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212" w:rsidRDefault="007C37B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212" w:rsidRDefault="009E4212"/>
        </w:tc>
      </w:tr>
      <w:tr w:rsidR="009E421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212" w:rsidRDefault="007C37B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212" w:rsidRDefault="007C37B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212" w:rsidRDefault="009E4212"/>
        </w:tc>
      </w:tr>
      <w:tr w:rsidR="009E4212">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212" w:rsidRDefault="007C37BE">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212" w:rsidRDefault="007C37BE">
            <w:pPr>
              <w:spacing w:after="0" w:line="240" w:lineRule="auto"/>
              <w:jc w:val="center"/>
            </w:pPr>
            <w:r>
              <w:rPr>
                <w:rFonts w:ascii="Times New Roman" w:hAnsi="Times New Roman" w:cs="Times New Roman"/>
                <w:color w:val="000000"/>
              </w:rPr>
              <w:t>Основы информационных технологий и информационной безопасности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212" w:rsidRDefault="007C37BE">
            <w:pPr>
              <w:spacing w:after="0" w:line="240" w:lineRule="auto"/>
              <w:jc w:val="center"/>
              <w:rPr>
                <w:sz w:val="24"/>
                <w:szCs w:val="24"/>
              </w:rPr>
            </w:pPr>
            <w:r>
              <w:rPr>
                <w:rFonts w:ascii="Times New Roman" w:hAnsi="Times New Roman" w:cs="Times New Roman"/>
                <w:color w:val="000000"/>
                <w:sz w:val="24"/>
                <w:szCs w:val="24"/>
              </w:rPr>
              <w:t>ПК-4</w:t>
            </w:r>
          </w:p>
        </w:tc>
      </w:tr>
    </w:tbl>
    <w:p w:rsidR="009E4212" w:rsidRDefault="007C37B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E4212">
        <w:trPr>
          <w:trHeight w:hRule="exact" w:val="1125"/>
        </w:trPr>
        <w:tc>
          <w:tcPr>
            <w:tcW w:w="9654" w:type="dxa"/>
            <w:gridSpan w:val="5"/>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E4212">
        <w:trPr>
          <w:trHeight w:hRule="exact" w:val="585"/>
        </w:trPr>
        <w:tc>
          <w:tcPr>
            <w:tcW w:w="9654" w:type="dxa"/>
            <w:gridSpan w:val="5"/>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E4212" w:rsidRDefault="007C37BE">
            <w:pPr>
              <w:spacing w:after="0" w:line="240" w:lineRule="auto"/>
              <w:jc w:val="center"/>
              <w:rPr>
                <w:sz w:val="24"/>
                <w:szCs w:val="24"/>
              </w:rPr>
            </w:pPr>
            <w:r>
              <w:rPr>
                <w:rFonts w:ascii="Times New Roman" w:hAnsi="Times New Roman" w:cs="Times New Roman"/>
                <w:color w:val="000000"/>
                <w:sz w:val="24"/>
                <w:szCs w:val="24"/>
              </w:rPr>
              <w:t>Из них:</w:t>
            </w:r>
          </w:p>
        </w:tc>
      </w:tr>
      <w:tr w:rsidR="009E4212">
        <w:trPr>
          <w:trHeight w:hRule="exact" w:val="138"/>
        </w:trPr>
        <w:tc>
          <w:tcPr>
            <w:tcW w:w="5671" w:type="dxa"/>
          </w:tcPr>
          <w:p w:rsidR="009E4212" w:rsidRDefault="009E4212"/>
        </w:tc>
        <w:tc>
          <w:tcPr>
            <w:tcW w:w="1702" w:type="dxa"/>
          </w:tcPr>
          <w:p w:rsidR="009E4212" w:rsidRDefault="009E4212"/>
        </w:tc>
        <w:tc>
          <w:tcPr>
            <w:tcW w:w="426" w:type="dxa"/>
          </w:tcPr>
          <w:p w:rsidR="009E4212" w:rsidRDefault="009E4212"/>
        </w:tc>
        <w:tc>
          <w:tcPr>
            <w:tcW w:w="710" w:type="dxa"/>
          </w:tcPr>
          <w:p w:rsidR="009E4212" w:rsidRDefault="009E4212"/>
        </w:tc>
        <w:tc>
          <w:tcPr>
            <w:tcW w:w="1135" w:type="dxa"/>
          </w:tcPr>
          <w:p w:rsidR="009E4212" w:rsidRDefault="009E4212"/>
        </w:tc>
      </w:tr>
      <w:tr w:rsidR="009E42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54</w:t>
            </w:r>
          </w:p>
        </w:tc>
      </w:tr>
      <w:tr w:rsidR="009E42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18</w:t>
            </w:r>
          </w:p>
        </w:tc>
      </w:tr>
      <w:tr w:rsidR="009E42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18</w:t>
            </w:r>
          </w:p>
        </w:tc>
      </w:tr>
      <w:tr w:rsidR="009E42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18</w:t>
            </w:r>
          </w:p>
        </w:tc>
      </w:tr>
      <w:tr w:rsidR="009E42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0</w:t>
            </w:r>
          </w:p>
        </w:tc>
      </w:tr>
      <w:tr w:rsidR="009E42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52</w:t>
            </w:r>
          </w:p>
        </w:tc>
      </w:tr>
      <w:tr w:rsidR="009E42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36</w:t>
            </w:r>
          </w:p>
        </w:tc>
      </w:tr>
      <w:tr w:rsidR="009E4212">
        <w:trPr>
          <w:trHeight w:hRule="exact" w:val="416"/>
        </w:trPr>
        <w:tc>
          <w:tcPr>
            <w:tcW w:w="5671" w:type="dxa"/>
          </w:tcPr>
          <w:p w:rsidR="009E4212" w:rsidRDefault="009E4212"/>
        </w:tc>
        <w:tc>
          <w:tcPr>
            <w:tcW w:w="1702" w:type="dxa"/>
          </w:tcPr>
          <w:p w:rsidR="009E4212" w:rsidRDefault="009E4212"/>
        </w:tc>
        <w:tc>
          <w:tcPr>
            <w:tcW w:w="426" w:type="dxa"/>
          </w:tcPr>
          <w:p w:rsidR="009E4212" w:rsidRDefault="009E4212"/>
        </w:tc>
        <w:tc>
          <w:tcPr>
            <w:tcW w:w="710" w:type="dxa"/>
          </w:tcPr>
          <w:p w:rsidR="009E4212" w:rsidRDefault="009E4212"/>
        </w:tc>
        <w:tc>
          <w:tcPr>
            <w:tcW w:w="1135" w:type="dxa"/>
          </w:tcPr>
          <w:p w:rsidR="009E4212" w:rsidRDefault="009E4212"/>
        </w:tc>
      </w:tr>
      <w:tr w:rsidR="009E421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экзамены 8</w:t>
            </w:r>
          </w:p>
        </w:tc>
      </w:tr>
      <w:tr w:rsidR="009E4212">
        <w:trPr>
          <w:trHeight w:hRule="exact" w:val="277"/>
        </w:trPr>
        <w:tc>
          <w:tcPr>
            <w:tcW w:w="5671" w:type="dxa"/>
          </w:tcPr>
          <w:p w:rsidR="009E4212" w:rsidRDefault="009E4212"/>
        </w:tc>
        <w:tc>
          <w:tcPr>
            <w:tcW w:w="1702" w:type="dxa"/>
          </w:tcPr>
          <w:p w:rsidR="009E4212" w:rsidRDefault="009E4212"/>
        </w:tc>
        <w:tc>
          <w:tcPr>
            <w:tcW w:w="426" w:type="dxa"/>
          </w:tcPr>
          <w:p w:rsidR="009E4212" w:rsidRDefault="009E4212"/>
        </w:tc>
        <w:tc>
          <w:tcPr>
            <w:tcW w:w="710" w:type="dxa"/>
          </w:tcPr>
          <w:p w:rsidR="009E4212" w:rsidRDefault="009E4212"/>
        </w:tc>
        <w:tc>
          <w:tcPr>
            <w:tcW w:w="1135" w:type="dxa"/>
          </w:tcPr>
          <w:p w:rsidR="009E4212" w:rsidRDefault="009E4212"/>
        </w:tc>
      </w:tr>
      <w:tr w:rsidR="009E4212">
        <w:trPr>
          <w:trHeight w:hRule="exact" w:val="1666"/>
        </w:trPr>
        <w:tc>
          <w:tcPr>
            <w:tcW w:w="9654" w:type="dxa"/>
            <w:gridSpan w:val="5"/>
            <w:shd w:val="clear" w:color="000000" w:fill="FFFFFF"/>
            <w:tcMar>
              <w:left w:w="34" w:type="dxa"/>
              <w:right w:w="34" w:type="dxa"/>
            </w:tcMar>
          </w:tcPr>
          <w:p w:rsidR="009E4212" w:rsidRDefault="009E4212">
            <w:pPr>
              <w:spacing w:after="0" w:line="240" w:lineRule="auto"/>
              <w:jc w:val="center"/>
              <w:rPr>
                <w:sz w:val="24"/>
                <w:szCs w:val="24"/>
              </w:rPr>
            </w:pPr>
          </w:p>
          <w:p w:rsidR="009E4212" w:rsidRDefault="007C37B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4212" w:rsidRDefault="009E4212">
            <w:pPr>
              <w:spacing w:after="0" w:line="240" w:lineRule="auto"/>
              <w:jc w:val="center"/>
              <w:rPr>
                <w:sz w:val="24"/>
                <w:szCs w:val="24"/>
              </w:rPr>
            </w:pPr>
          </w:p>
          <w:p w:rsidR="009E4212" w:rsidRDefault="007C37B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4212">
        <w:trPr>
          <w:trHeight w:hRule="exact" w:val="416"/>
        </w:trPr>
        <w:tc>
          <w:tcPr>
            <w:tcW w:w="5671" w:type="dxa"/>
          </w:tcPr>
          <w:p w:rsidR="009E4212" w:rsidRDefault="009E4212"/>
        </w:tc>
        <w:tc>
          <w:tcPr>
            <w:tcW w:w="1702" w:type="dxa"/>
          </w:tcPr>
          <w:p w:rsidR="009E4212" w:rsidRDefault="009E4212"/>
        </w:tc>
        <w:tc>
          <w:tcPr>
            <w:tcW w:w="426" w:type="dxa"/>
          </w:tcPr>
          <w:p w:rsidR="009E4212" w:rsidRDefault="009E4212"/>
        </w:tc>
        <w:tc>
          <w:tcPr>
            <w:tcW w:w="710" w:type="dxa"/>
          </w:tcPr>
          <w:p w:rsidR="009E4212" w:rsidRDefault="009E4212"/>
        </w:tc>
        <w:tc>
          <w:tcPr>
            <w:tcW w:w="1135" w:type="dxa"/>
          </w:tcPr>
          <w:p w:rsidR="009E4212" w:rsidRDefault="009E4212"/>
        </w:tc>
      </w:tr>
      <w:tr w:rsidR="009E4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212" w:rsidRDefault="007C37B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212" w:rsidRDefault="007C37B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212" w:rsidRDefault="007C37B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4212" w:rsidRDefault="007C37BE">
            <w:pPr>
              <w:spacing w:after="0" w:line="240" w:lineRule="auto"/>
              <w:jc w:val="center"/>
              <w:rPr>
                <w:sz w:val="24"/>
                <w:szCs w:val="24"/>
              </w:rPr>
            </w:pPr>
            <w:r>
              <w:rPr>
                <w:rFonts w:ascii="Times New Roman" w:hAnsi="Times New Roman" w:cs="Times New Roman"/>
                <w:color w:val="000000"/>
                <w:sz w:val="24"/>
                <w:szCs w:val="24"/>
              </w:rPr>
              <w:t>Часов</w:t>
            </w:r>
          </w:p>
        </w:tc>
      </w:tr>
      <w:tr w:rsidR="009E42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212" w:rsidRDefault="009E421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212" w:rsidRDefault="009E42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212" w:rsidRDefault="009E421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4212" w:rsidRDefault="009E4212"/>
        </w:tc>
      </w:tr>
      <w:tr w:rsidR="009E4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4</w:t>
            </w:r>
          </w:p>
        </w:tc>
      </w:tr>
      <w:tr w:rsidR="009E4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4</w:t>
            </w:r>
          </w:p>
        </w:tc>
      </w:tr>
      <w:tr w:rsidR="009E42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4</w:t>
            </w:r>
          </w:p>
        </w:tc>
      </w:tr>
      <w:tr w:rsidR="009E4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6</w:t>
            </w:r>
          </w:p>
        </w:tc>
      </w:tr>
      <w:tr w:rsidR="009E4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4</w:t>
            </w:r>
          </w:p>
        </w:tc>
      </w:tr>
      <w:tr w:rsidR="009E4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4</w:t>
            </w:r>
          </w:p>
        </w:tc>
      </w:tr>
      <w:tr w:rsidR="009E42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4</w:t>
            </w:r>
          </w:p>
        </w:tc>
      </w:tr>
      <w:tr w:rsidR="009E4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6</w:t>
            </w:r>
          </w:p>
        </w:tc>
      </w:tr>
      <w:tr w:rsidR="009E4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4</w:t>
            </w:r>
          </w:p>
        </w:tc>
      </w:tr>
      <w:tr w:rsidR="009E4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4</w:t>
            </w:r>
          </w:p>
        </w:tc>
      </w:tr>
      <w:tr w:rsidR="009E42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4</w:t>
            </w:r>
          </w:p>
        </w:tc>
      </w:tr>
      <w:tr w:rsidR="009E4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6</w:t>
            </w:r>
          </w:p>
        </w:tc>
      </w:tr>
      <w:tr w:rsidR="009E4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Риски и его основные элементы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10</w:t>
            </w:r>
          </w:p>
        </w:tc>
      </w:tr>
      <w:tr w:rsidR="009E4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Измерители и показатели финансовых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10</w:t>
            </w:r>
          </w:p>
        </w:tc>
      </w:tr>
      <w:tr w:rsidR="009E421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Характеристики и задачи формирования портфелей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10</w:t>
            </w:r>
          </w:p>
        </w:tc>
      </w:tr>
      <w:tr w:rsidR="009E4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Модели оценки доходности 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10</w:t>
            </w:r>
          </w:p>
        </w:tc>
      </w:tr>
      <w:tr w:rsidR="009E4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Динамические модели планирования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12</w:t>
            </w:r>
          </w:p>
        </w:tc>
      </w:tr>
      <w:tr w:rsidR="009E4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9E42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36</w:t>
            </w:r>
          </w:p>
        </w:tc>
      </w:tr>
      <w:tr w:rsidR="009E421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9E421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2</w:t>
            </w:r>
          </w:p>
        </w:tc>
      </w:tr>
      <w:tr w:rsidR="009E421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9E421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9E421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color w:val="000000"/>
                <w:sz w:val="24"/>
                <w:szCs w:val="24"/>
              </w:rPr>
              <w:t>144</w:t>
            </w:r>
          </w:p>
        </w:tc>
      </w:tr>
      <w:tr w:rsidR="009E4212">
        <w:trPr>
          <w:trHeight w:hRule="exact" w:val="721"/>
        </w:trPr>
        <w:tc>
          <w:tcPr>
            <w:tcW w:w="9654" w:type="dxa"/>
            <w:gridSpan w:val="5"/>
            <w:shd w:val="clear" w:color="000000" w:fill="FFFFFF"/>
            <w:tcMar>
              <w:left w:w="34" w:type="dxa"/>
              <w:right w:w="34" w:type="dxa"/>
            </w:tcMar>
          </w:tcPr>
          <w:p w:rsidR="009E4212" w:rsidRDefault="009E4212">
            <w:pPr>
              <w:spacing w:after="0" w:line="240" w:lineRule="auto"/>
              <w:jc w:val="both"/>
              <w:rPr>
                <w:sz w:val="20"/>
                <w:szCs w:val="20"/>
              </w:rPr>
            </w:pPr>
          </w:p>
          <w:p w:rsidR="009E4212" w:rsidRDefault="007C37BE">
            <w:pPr>
              <w:spacing w:after="0" w:line="240" w:lineRule="auto"/>
              <w:jc w:val="both"/>
              <w:rPr>
                <w:sz w:val="20"/>
                <w:szCs w:val="20"/>
              </w:rPr>
            </w:pPr>
            <w:r>
              <w:rPr>
                <w:rFonts w:ascii="Times New Roman" w:hAnsi="Times New Roman" w:cs="Times New Roman"/>
                <w:color w:val="000000"/>
                <w:sz w:val="20"/>
                <w:szCs w:val="20"/>
              </w:rPr>
              <w:t>* Примечания:</w:t>
            </w:r>
          </w:p>
          <w:p w:rsidR="009E4212" w:rsidRDefault="007C37B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9E4212" w:rsidRDefault="007C3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212">
        <w:trPr>
          <w:trHeight w:hRule="exact" w:val="15391"/>
        </w:trPr>
        <w:tc>
          <w:tcPr>
            <w:tcW w:w="9654" w:type="dxa"/>
            <w:shd w:val="clear" w:color="000000" w:fill="FFFFFF"/>
            <w:tcMar>
              <w:left w:w="34" w:type="dxa"/>
              <w:right w:w="34" w:type="dxa"/>
            </w:tcMar>
          </w:tcPr>
          <w:p w:rsidR="009E4212" w:rsidRDefault="007C37BE">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4212" w:rsidRDefault="007C37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4212" w:rsidRDefault="007C37B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E4212" w:rsidRDefault="007C37B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4212" w:rsidRDefault="007C37B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4212" w:rsidRDefault="007C37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E4212" w:rsidRDefault="007C37B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4212" w:rsidRDefault="007C37B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9E4212" w:rsidRDefault="007C3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212">
        <w:trPr>
          <w:trHeight w:hRule="exact" w:val="1817"/>
        </w:trPr>
        <w:tc>
          <w:tcPr>
            <w:tcW w:w="9654" w:type="dxa"/>
            <w:shd w:val="clear" w:color="000000" w:fill="FFFFFF"/>
            <w:tcMar>
              <w:left w:w="34" w:type="dxa"/>
              <w:right w:w="34" w:type="dxa"/>
            </w:tcMar>
          </w:tcPr>
          <w:p w:rsidR="009E4212" w:rsidRDefault="007C37BE">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4212">
        <w:trPr>
          <w:trHeight w:hRule="exact" w:val="585"/>
        </w:trPr>
        <w:tc>
          <w:tcPr>
            <w:tcW w:w="9654" w:type="dxa"/>
            <w:shd w:val="clear" w:color="000000" w:fill="FFFFFF"/>
            <w:tcMar>
              <w:left w:w="34" w:type="dxa"/>
              <w:right w:w="34" w:type="dxa"/>
            </w:tcMar>
          </w:tcPr>
          <w:p w:rsidR="009E4212" w:rsidRDefault="009E4212">
            <w:pPr>
              <w:spacing w:after="0" w:line="240" w:lineRule="auto"/>
              <w:rPr>
                <w:sz w:val="24"/>
                <w:szCs w:val="24"/>
              </w:rPr>
            </w:pPr>
          </w:p>
          <w:p w:rsidR="009E4212" w:rsidRDefault="007C37B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4212">
        <w:trPr>
          <w:trHeight w:hRule="exact" w:val="277"/>
        </w:trPr>
        <w:tc>
          <w:tcPr>
            <w:tcW w:w="9654" w:type="dxa"/>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E4212">
        <w:trPr>
          <w:trHeight w:hRule="exact" w:val="26"/>
        </w:trPr>
        <w:tc>
          <w:tcPr>
            <w:tcW w:w="9654" w:type="dxa"/>
            <w:vMerge w:val="restart"/>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b/>
                <w:color w:val="000000"/>
                <w:sz w:val="24"/>
                <w:szCs w:val="24"/>
              </w:rPr>
              <w:t>Риски и его основные элементы</w:t>
            </w:r>
          </w:p>
        </w:tc>
      </w:tr>
      <w:tr w:rsidR="009E4212">
        <w:trPr>
          <w:trHeight w:hRule="exact" w:val="277"/>
        </w:trPr>
        <w:tc>
          <w:tcPr>
            <w:tcW w:w="9654" w:type="dxa"/>
            <w:vMerge/>
            <w:shd w:val="clear" w:color="000000" w:fill="FFFFFF"/>
            <w:tcMar>
              <w:left w:w="34" w:type="dxa"/>
              <w:right w:w="34" w:type="dxa"/>
            </w:tcMar>
          </w:tcPr>
          <w:p w:rsidR="009E4212" w:rsidRDefault="009E4212"/>
        </w:tc>
      </w:tr>
      <w:tr w:rsidR="009E4212">
        <w:trPr>
          <w:trHeight w:hRule="exact" w:val="826"/>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t>Понятие риска, его основные элементы и черты. Причины возникновения экономического риска. Основные принципы и этапы управления рисками на основе использования информационных технологий.</w:t>
            </w:r>
          </w:p>
        </w:tc>
      </w:tr>
      <w:tr w:rsidR="009E4212">
        <w:trPr>
          <w:trHeight w:hRule="exact" w:val="304"/>
        </w:trPr>
        <w:tc>
          <w:tcPr>
            <w:tcW w:w="9654" w:type="dxa"/>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b/>
                <w:color w:val="000000"/>
                <w:sz w:val="24"/>
                <w:szCs w:val="24"/>
              </w:rPr>
              <w:t>Измерители и показатели финансовых рисков.</w:t>
            </w:r>
          </w:p>
        </w:tc>
      </w:tr>
      <w:tr w:rsidR="009E4212">
        <w:trPr>
          <w:trHeight w:hRule="exact" w:val="826"/>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t>Количественная оценка финансового риска с использованием ИТ. Оценки и измерители риска. Анализ и критерии принятия решений в условиях полной и частичной неопределенности с использованием ИТ.</w:t>
            </w:r>
          </w:p>
        </w:tc>
      </w:tr>
      <w:tr w:rsidR="009E4212">
        <w:trPr>
          <w:trHeight w:hRule="exact" w:val="304"/>
        </w:trPr>
        <w:tc>
          <w:tcPr>
            <w:tcW w:w="9654" w:type="dxa"/>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b/>
                <w:color w:val="000000"/>
                <w:sz w:val="24"/>
                <w:szCs w:val="24"/>
              </w:rPr>
              <w:t>Характеристики и задачи формирования портфелей ценных бумаг</w:t>
            </w:r>
          </w:p>
        </w:tc>
      </w:tr>
      <w:tr w:rsidR="009E4212">
        <w:trPr>
          <w:trHeight w:hRule="exact" w:val="1096"/>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t>Формирование портфеля ценных бумаг на основе применения специальных программных систем. Диверсификация. Рыночный (систематический) и индивидуальный (несистематический) риск ценных бумаг. Измерение риска портфеля. Доходность портфеля. Выбор оптимального портфеля.</w:t>
            </w:r>
          </w:p>
        </w:tc>
      </w:tr>
      <w:tr w:rsidR="009E4212">
        <w:trPr>
          <w:trHeight w:hRule="exact" w:val="304"/>
        </w:trPr>
        <w:tc>
          <w:tcPr>
            <w:tcW w:w="9654" w:type="dxa"/>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b/>
                <w:color w:val="000000"/>
                <w:sz w:val="24"/>
                <w:szCs w:val="24"/>
              </w:rPr>
              <w:t>Модели оценки доходности финансовых активов</w:t>
            </w:r>
          </w:p>
        </w:tc>
      </w:tr>
      <w:tr w:rsidR="009E4212">
        <w:trPr>
          <w:trHeight w:hRule="exact" w:val="826"/>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t>Портфель Марковица минимального риска. Модель оценки доходности финансовых активов (САРМ). Эффективность рынка. Собственный риск портфеля. Рыночный риск портфеля. Линия рынка капитала. Линия рынка ценных бумаг</w:t>
            </w:r>
          </w:p>
        </w:tc>
      </w:tr>
      <w:tr w:rsidR="009E4212">
        <w:trPr>
          <w:trHeight w:hRule="exact" w:val="277"/>
        </w:trPr>
        <w:tc>
          <w:tcPr>
            <w:tcW w:w="9654" w:type="dxa"/>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E4212">
        <w:trPr>
          <w:trHeight w:hRule="exact" w:val="14"/>
        </w:trPr>
        <w:tc>
          <w:tcPr>
            <w:tcW w:w="9640" w:type="dxa"/>
          </w:tcPr>
          <w:p w:rsidR="009E4212" w:rsidRDefault="009E4212"/>
        </w:tc>
      </w:tr>
      <w:tr w:rsidR="009E4212">
        <w:trPr>
          <w:trHeight w:hRule="exact" w:val="304"/>
        </w:trPr>
        <w:tc>
          <w:tcPr>
            <w:tcW w:w="9654" w:type="dxa"/>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b/>
                <w:color w:val="000000"/>
                <w:sz w:val="24"/>
                <w:szCs w:val="24"/>
              </w:rPr>
              <w:t>Риски и его основные элементы</w:t>
            </w:r>
          </w:p>
        </w:tc>
      </w:tr>
      <w:tr w:rsidR="009E4212">
        <w:trPr>
          <w:trHeight w:hRule="exact" w:val="826"/>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t>Понятие риска, его основные элементы и черты. Причины возникновения экономического риска. Основные принципы и этапы управления рисками на основе использования информационных технологий.</w:t>
            </w:r>
          </w:p>
        </w:tc>
      </w:tr>
      <w:tr w:rsidR="009E4212">
        <w:trPr>
          <w:trHeight w:hRule="exact" w:val="14"/>
        </w:trPr>
        <w:tc>
          <w:tcPr>
            <w:tcW w:w="9640" w:type="dxa"/>
          </w:tcPr>
          <w:p w:rsidR="009E4212" w:rsidRDefault="009E4212"/>
        </w:tc>
      </w:tr>
      <w:tr w:rsidR="009E4212">
        <w:trPr>
          <w:trHeight w:hRule="exact" w:val="304"/>
        </w:trPr>
        <w:tc>
          <w:tcPr>
            <w:tcW w:w="9654" w:type="dxa"/>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b/>
                <w:color w:val="000000"/>
                <w:sz w:val="24"/>
                <w:szCs w:val="24"/>
              </w:rPr>
              <w:t>Измерители и показатели финансовых рисков.</w:t>
            </w:r>
          </w:p>
        </w:tc>
      </w:tr>
      <w:tr w:rsidR="009E4212">
        <w:trPr>
          <w:trHeight w:hRule="exact" w:val="826"/>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t>Количественная оценка финансового риска с использованием ИТ. Оценки и измерители риска. Анализ и критерии принятия решений в условиях полной и частичной неопределенности с использованием ИТ.</w:t>
            </w:r>
          </w:p>
        </w:tc>
      </w:tr>
      <w:tr w:rsidR="009E4212">
        <w:trPr>
          <w:trHeight w:hRule="exact" w:val="14"/>
        </w:trPr>
        <w:tc>
          <w:tcPr>
            <w:tcW w:w="9640" w:type="dxa"/>
          </w:tcPr>
          <w:p w:rsidR="009E4212" w:rsidRDefault="009E4212"/>
        </w:tc>
      </w:tr>
      <w:tr w:rsidR="009E4212">
        <w:trPr>
          <w:trHeight w:hRule="exact" w:val="304"/>
        </w:trPr>
        <w:tc>
          <w:tcPr>
            <w:tcW w:w="9654" w:type="dxa"/>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b/>
                <w:color w:val="000000"/>
                <w:sz w:val="24"/>
                <w:szCs w:val="24"/>
              </w:rPr>
              <w:t>Характеристики и задачи формирования портфелей ценных бумаг</w:t>
            </w:r>
          </w:p>
        </w:tc>
      </w:tr>
      <w:tr w:rsidR="009E4212">
        <w:trPr>
          <w:trHeight w:hRule="exact" w:val="1096"/>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t>Формирование портфеля ценных бумаг на основе применения специальных программных систем. Диверсификация. Рыночный (систематический) и индивидуальный (несистематический) риск ценных бумаг. Измерение риска портфеля. Доходность портфеля. Выбор оптимального портфеля.</w:t>
            </w:r>
          </w:p>
        </w:tc>
      </w:tr>
      <w:tr w:rsidR="009E4212">
        <w:trPr>
          <w:trHeight w:hRule="exact" w:val="14"/>
        </w:trPr>
        <w:tc>
          <w:tcPr>
            <w:tcW w:w="9640" w:type="dxa"/>
          </w:tcPr>
          <w:p w:rsidR="009E4212" w:rsidRDefault="009E4212"/>
        </w:tc>
      </w:tr>
      <w:tr w:rsidR="009E4212">
        <w:trPr>
          <w:trHeight w:hRule="exact" w:val="304"/>
        </w:trPr>
        <w:tc>
          <w:tcPr>
            <w:tcW w:w="9654" w:type="dxa"/>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b/>
                <w:color w:val="000000"/>
                <w:sz w:val="24"/>
                <w:szCs w:val="24"/>
              </w:rPr>
              <w:t>Модели оценки доходности финансовых активов</w:t>
            </w:r>
          </w:p>
        </w:tc>
      </w:tr>
      <w:tr w:rsidR="009E4212">
        <w:trPr>
          <w:trHeight w:hRule="exact" w:val="826"/>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t>Портфель Марковица минимального риска. Модель оценки доходности финансовых активов (САРМ). Эффективность рынка. Собственный риск портфеля. Рыночный риск портфеля. Линия рынка капитала. Линия рынка ценных бумаг</w:t>
            </w:r>
          </w:p>
        </w:tc>
      </w:tr>
      <w:tr w:rsidR="009E4212">
        <w:trPr>
          <w:trHeight w:hRule="exact" w:val="277"/>
        </w:trPr>
        <w:tc>
          <w:tcPr>
            <w:tcW w:w="9654" w:type="dxa"/>
            <w:shd w:val="clear" w:color="000000" w:fill="FFFFFF"/>
            <w:tcMar>
              <w:left w:w="34" w:type="dxa"/>
              <w:right w:w="34" w:type="dxa"/>
            </w:tcMar>
          </w:tcPr>
          <w:p w:rsidR="009E4212" w:rsidRDefault="007C37BE">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9E4212">
        <w:trPr>
          <w:trHeight w:hRule="exact" w:val="314"/>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Риски и его основные элементы</w:t>
            </w:r>
          </w:p>
        </w:tc>
      </w:tr>
      <w:tr w:rsidR="009E4212">
        <w:trPr>
          <w:trHeight w:hRule="exact" w:val="314"/>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Измерители и показатели финансовых рисков.</w:t>
            </w:r>
          </w:p>
        </w:tc>
      </w:tr>
      <w:tr w:rsidR="009E4212">
        <w:trPr>
          <w:trHeight w:hRule="exact" w:val="314"/>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Характеристики и задачи формирования портфелей ценных бумаг</w:t>
            </w:r>
          </w:p>
        </w:tc>
      </w:tr>
      <w:tr w:rsidR="009E4212">
        <w:trPr>
          <w:trHeight w:hRule="exact" w:val="314"/>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Модели оценки доходности финансовых активов</w:t>
            </w:r>
          </w:p>
        </w:tc>
      </w:tr>
    </w:tbl>
    <w:p w:rsidR="009E4212" w:rsidRDefault="007C37B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E4212">
        <w:trPr>
          <w:trHeight w:hRule="exact" w:val="855"/>
        </w:trPr>
        <w:tc>
          <w:tcPr>
            <w:tcW w:w="9654" w:type="dxa"/>
            <w:gridSpan w:val="2"/>
            <w:shd w:val="clear" w:color="000000" w:fill="FFFFFF"/>
            <w:tcMar>
              <w:left w:w="34" w:type="dxa"/>
              <w:right w:w="34" w:type="dxa"/>
            </w:tcMar>
          </w:tcPr>
          <w:p w:rsidR="009E4212" w:rsidRDefault="009E4212">
            <w:pPr>
              <w:spacing w:after="0" w:line="240" w:lineRule="auto"/>
              <w:rPr>
                <w:sz w:val="24"/>
                <w:szCs w:val="24"/>
              </w:rPr>
            </w:pPr>
          </w:p>
          <w:p w:rsidR="009E4212" w:rsidRDefault="007C37B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E4212">
        <w:trPr>
          <w:trHeight w:hRule="exact" w:val="5182"/>
        </w:trPr>
        <w:tc>
          <w:tcPr>
            <w:tcW w:w="9654" w:type="dxa"/>
            <w:gridSpan w:val="2"/>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управления рисками» / Лучко О.Н.. – Омск: Изд-во Омской гуманитарной академии, 0.</w:t>
            </w:r>
          </w:p>
          <w:p w:rsidR="009E4212" w:rsidRDefault="007C37B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4212" w:rsidRDefault="007C37B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4212" w:rsidRDefault="007C37B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4212">
        <w:trPr>
          <w:trHeight w:hRule="exact" w:val="138"/>
        </w:trPr>
        <w:tc>
          <w:tcPr>
            <w:tcW w:w="285" w:type="dxa"/>
          </w:tcPr>
          <w:p w:rsidR="009E4212" w:rsidRDefault="009E4212"/>
        </w:tc>
        <w:tc>
          <w:tcPr>
            <w:tcW w:w="9356" w:type="dxa"/>
          </w:tcPr>
          <w:p w:rsidR="009E4212" w:rsidRDefault="009E4212"/>
        </w:tc>
      </w:tr>
      <w:tr w:rsidR="009E4212">
        <w:trPr>
          <w:trHeight w:hRule="exact" w:val="855"/>
        </w:trPr>
        <w:tc>
          <w:tcPr>
            <w:tcW w:w="9654" w:type="dxa"/>
            <w:gridSpan w:val="2"/>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E4212" w:rsidRDefault="007C37BE">
            <w:pPr>
              <w:spacing w:after="0" w:line="240" w:lineRule="auto"/>
              <w:rPr>
                <w:sz w:val="24"/>
                <w:szCs w:val="24"/>
              </w:rPr>
            </w:pPr>
            <w:r>
              <w:rPr>
                <w:rFonts w:ascii="Times New Roman" w:hAnsi="Times New Roman" w:cs="Times New Roman"/>
                <w:b/>
                <w:color w:val="000000"/>
                <w:sz w:val="24"/>
                <w:szCs w:val="24"/>
              </w:rPr>
              <w:t>Основная:</w:t>
            </w:r>
          </w:p>
        </w:tc>
      </w:tr>
      <w:tr w:rsidR="009E4212">
        <w:trPr>
          <w:trHeight w:hRule="exact" w:val="1637"/>
        </w:trPr>
        <w:tc>
          <w:tcPr>
            <w:tcW w:w="9654" w:type="dxa"/>
            <w:gridSpan w:val="2"/>
            <w:shd w:val="clear" w:color="000000" w:fill="FFFFFF"/>
            <w:tcMar>
              <w:left w:w="34" w:type="dxa"/>
              <w:right w:w="34" w:type="dxa"/>
            </w:tcMar>
          </w:tcPr>
          <w:p w:rsidR="009E4212" w:rsidRDefault="007C37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Калайда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Фаизова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Рязанов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Черногузова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E4C0C">
                <w:rPr>
                  <w:rStyle w:val="a3"/>
                </w:rPr>
                <w:t>https://urait.ru/bcode/426120</w:t>
              </w:r>
            </w:hyperlink>
            <w:r>
              <w:t xml:space="preserve"> </w:t>
            </w:r>
          </w:p>
        </w:tc>
      </w:tr>
      <w:tr w:rsidR="009E4212">
        <w:trPr>
          <w:trHeight w:hRule="exact" w:val="826"/>
        </w:trPr>
        <w:tc>
          <w:tcPr>
            <w:tcW w:w="9654" w:type="dxa"/>
            <w:gridSpan w:val="2"/>
            <w:shd w:val="clear" w:color="000000" w:fill="FFFFFF"/>
            <w:tcMar>
              <w:left w:w="34" w:type="dxa"/>
              <w:right w:w="34" w:type="dxa"/>
            </w:tcMar>
          </w:tcPr>
          <w:p w:rsidR="009E4212" w:rsidRDefault="007C37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Нетёсова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E4C0C">
                <w:rPr>
                  <w:rStyle w:val="a3"/>
                </w:rPr>
                <w:t>https://urait.ru/bcode/452595</w:t>
              </w:r>
            </w:hyperlink>
            <w:r>
              <w:t xml:space="preserve"> </w:t>
            </w:r>
          </w:p>
        </w:tc>
      </w:tr>
      <w:tr w:rsidR="009E4212">
        <w:trPr>
          <w:trHeight w:hRule="exact" w:val="277"/>
        </w:trPr>
        <w:tc>
          <w:tcPr>
            <w:tcW w:w="285" w:type="dxa"/>
          </w:tcPr>
          <w:p w:rsidR="009E4212" w:rsidRDefault="009E4212"/>
        </w:tc>
        <w:tc>
          <w:tcPr>
            <w:tcW w:w="9370"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i/>
                <w:color w:val="000000"/>
                <w:sz w:val="24"/>
                <w:szCs w:val="24"/>
              </w:rPr>
              <w:t>Дополнительная:</w:t>
            </w:r>
          </w:p>
        </w:tc>
      </w:tr>
      <w:tr w:rsidR="009E4212">
        <w:trPr>
          <w:trHeight w:hRule="exact" w:val="26"/>
        </w:trPr>
        <w:tc>
          <w:tcPr>
            <w:tcW w:w="9654" w:type="dxa"/>
            <w:gridSpan w:val="2"/>
            <w:vMerge w:val="restart"/>
            <w:shd w:val="clear" w:color="000000" w:fill="FFFFFF"/>
            <w:tcMar>
              <w:left w:w="34" w:type="dxa"/>
              <w:right w:w="34" w:type="dxa"/>
            </w:tcMar>
          </w:tcPr>
          <w:p w:rsidR="009E4212" w:rsidRDefault="007C37B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E4C0C">
                <w:rPr>
                  <w:rStyle w:val="a3"/>
                </w:rPr>
                <w:t>https://urait.ru/bcode/451702</w:t>
              </w:r>
            </w:hyperlink>
            <w:r>
              <w:t xml:space="preserve"> </w:t>
            </w:r>
          </w:p>
        </w:tc>
      </w:tr>
      <w:tr w:rsidR="009E4212">
        <w:trPr>
          <w:trHeight w:hRule="exact" w:val="799"/>
        </w:trPr>
        <w:tc>
          <w:tcPr>
            <w:tcW w:w="9654" w:type="dxa"/>
            <w:gridSpan w:val="2"/>
            <w:vMerge/>
            <w:shd w:val="clear" w:color="000000" w:fill="FFFFFF"/>
            <w:tcMar>
              <w:left w:w="34" w:type="dxa"/>
              <w:right w:w="34" w:type="dxa"/>
            </w:tcMar>
          </w:tcPr>
          <w:p w:rsidR="009E4212" w:rsidRDefault="009E4212"/>
        </w:tc>
      </w:tr>
      <w:tr w:rsidR="009E4212">
        <w:trPr>
          <w:trHeight w:hRule="exact" w:val="826"/>
        </w:trPr>
        <w:tc>
          <w:tcPr>
            <w:tcW w:w="9654" w:type="dxa"/>
            <w:gridSpan w:val="2"/>
            <w:shd w:val="clear" w:color="000000" w:fill="FFFFFF"/>
            <w:tcMar>
              <w:left w:w="34" w:type="dxa"/>
              <w:right w:w="34" w:type="dxa"/>
            </w:tcMar>
          </w:tcPr>
          <w:p w:rsidR="009E4212" w:rsidRDefault="007C37B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E4C0C">
                <w:rPr>
                  <w:rStyle w:val="a3"/>
                </w:rPr>
                <w:t>https://urait.ru/bcode/451703</w:t>
              </w:r>
            </w:hyperlink>
            <w:r>
              <w:t xml:space="preserve"> </w:t>
            </w:r>
          </w:p>
        </w:tc>
      </w:tr>
      <w:tr w:rsidR="009E4212">
        <w:trPr>
          <w:trHeight w:hRule="exact" w:val="585"/>
        </w:trPr>
        <w:tc>
          <w:tcPr>
            <w:tcW w:w="9654" w:type="dxa"/>
            <w:gridSpan w:val="2"/>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E4212">
        <w:trPr>
          <w:trHeight w:hRule="exact" w:val="3380"/>
        </w:trPr>
        <w:tc>
          <w:tcPr>
            <w:tcW w:w="9654" w:type="dxa"/>
            <w:gridSpan w:val="2"/>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E4C0C">
                <w:rPr>
                  <w:rStyle w:val="a3"/>
                  <w:rFonts w:ascii="Times New Roman" w:hAnsi="Times New Roman" w:cs="Times New Roman"/>
                  <w:sz w:val="24"/>
                  <w:szCs w:val="24"/>
                </w:rPr>
                <w:t>http://www.iprbookshop.ru</w:t>
              </w:r>
            </w:hyperlink>
          </w:p>
          <w:p w:rsidR="009E4212" w:rsidRDefault="007C37B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E4C0C">
                <w:rPr>
                  <w:rStyle w:val="a3"/>
                  <w:rFonts w:ascii="Times New Roman" w:hAnsi="Times New Roman" w:cs="Times New Roman"/>
                  <w:sz w:val="24"/>
                  <w:szCs w:val="24"/>
                </w:rPr>
                <w:t>http://biblio-online.ru</w:t>
              </w:r>
            </w:hyperlink>
          </w:p>
          <w:p w:rsidR="009E4212" w:rsidRDefault="007C37B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E4C0C">
                <w:rPr>
                  <w:rStyle w:val="a3"/>
                  <w:rFonts w:ascii="Times New Roman" w:hAnsi="Times New Roman" w:cs="Times New Roman"/>
                  <w:sz w:val="24"/>
                  <w:szCs w:val="24"/>
                </w:rPr>
                <w:t>http://window.edu.ru/</w:t>
              </w:r>
            </w:hyperlink>
          </w:p>
          <w:p w:rsidR="009E4212" w:rsidRDefault="007C37B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E4C0C">
                <w:rPr>
                  <w:rStyle w:val="a3"/>
                  <w:rFonts w:ascii="Times New Roman" w:hAnsi="Times New Roman" w:cs="Times New Roman"/>
                  <w:sz w:val="24"/>
                  <w:szCs w:val="24"/>
                </w:rPr>
                <w:t>http://elibrary.ru</w:t>
              </w:r>
            </w:hyperlink>
          </w:p>
          <w:p w:rsidR="009E4212" w:rsidRDefault="007C37B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E4C0C">
                <w:rPr>
                  <w:rStyle w:val="a3"/>
                  <w:rFonts w:ascii="Times New Roman" w:hAnsi="Times New Roman" w:cs="Times New Roman"/>
                  <w:sz w:val="24"/>
                  <w:szCs w:val="24"/>
                </w:rPr>
                <w:t>http://www.sciencedirect.com</w:t>
              </w:r>
            </w:hyperlink>
          </w:p>
          <w:p w:rsidR="009E4212" w:rsidRDefault="007C37B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E4212" w:rsidRDefault="007C37B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E4C0C">
                <w:rPr>
                  <w:rStyle w:val="a3"/>
                  <w:rFonts w:ascii="Times New Roman" w:hAnsi="Times New Roman" w:cs="Times New Roman"/>
                  <w:sz w:val="24"/>
                  <w:szCs w:val="24"/>
                </w:rPr>
                <w:t>http://journals.cambridge.org</w:t>
              </w:r>
            </w:hyperlink>
          </w:p>
          <w:p w:rsidR="009E4212" w:rsidRDefault="007C37B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E4C0C">
                <w:rPr>
                  <w:rStyle w:val="a3"/>
                  <w:rFonts w:ascii="Times New Roman" w:hAnsi="Times New Roman" w:cs="Times New Roman"/>
                  <w:sz w:val="24"/>
                  <w:szCs w:val="24"/>
                </w:rPr>
                <w:t>http://www.oxfordjoumals.org</w:t>
              </w:r>
            </w:hyperlink>
          </w:p>
          <w:p w:rsidR="009E4212" w:rsidRDefault="007C37B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E4C0C">
                <w:rPr>
                  <w:rStyle w:val="a3"/>
                  <w:rFonts w:ascii="Times New Roman" w:hAnsi="Times New Roman" w:cs="Times New Roman"/>
                  <w:sz w:val="24"/>
                  <w:szCs w:val="24"/>
                </w:rPr>
                <w:t>http://dic.academic.ru/</w:t>
              </w:r>
            </w:hyperlink>
          </w:p>
          <w:p w:rsidR="009E4212" w:rsidRDefault="007C37B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E4C0C">
                <w:rPr>
                  <w:rStyle w:val="a3"/>
                  <w:rFonts w:ascii="Times New Roman" w:hAnsi="Times New Roman" w:cs="Times New Roman"/>
                  <w:sz w:val="24"/>
                  <w:szCs w:val="24"/>
                </w:rPr>
                <w:t>http://www.benran.ru</w:t>
              </w:r>
            </w:hyperlink>
          </w:p>
        </w:tc>
      </w:tr>
    </w:tbl>
    <w:p w:rsidR="009E4212" w:rsidRDefault="007C3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212">
        <w:trPr>
          <w:trHeight w:hRule="exact" w:val="6505"/>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EE4C0C">
                <w:rPr>
                  <w:rStyle w:val="a3"/>
                  <w:rFonts w:ascii="Times New Roman" w:hAnsi="Times New Roman" w:cs="Times New Roman"/>
                  <w:sz w:val="24"/>
                  <w:szCs w:val="24"/>
                </w:rPr>
                <w:t>http://www.gks.ru</w:t>
              </w:r>
            </w:hyperlink>
          </w:p>
          <w:p w:rsidR="009E4212" w:rsidRDefault="007C37B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E4C0C">
                <w:rPr>
                  <w:rStyle w:val="a3"/>
                  <w:rFonts w:ascii="Times New Roman" w:hAnsi="Times New Roman" w:cs="Times New Roman"/>
                  <w:sz w:val="24"/>
                  <w:szCs w:val="24"/>
                </w:rPr>
                <w:t>http://diss.rsl.ru</w:t>
              </w:r>
            </w:hyperlink>
          </w:p>
          <w:p w:rsidR="009E4212" w:rsidRDefault="007C37B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E4C0C">
                <w:rPr>
                  <w:rStyle w:val="a3"/>
                  <w:rFonts w:ascii="Times New Roman" w:hAnsi="Times New Roman" w:cs="Times New Roman"/>
                  <w:sz w:val="24"/>
                  <w:szCs w:val="24"/>
                </w:rPr>
                <w:t>http://ru.spinform.ru</w:t>
              </w:r>
            </w:hyperlink>
          </w:p>
          <w:p w:rsidR="009E4212" w:rsidRDefault="007C37B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4212" w:rsidRDefault="007C37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4212">
        <w:trPr>
          <w:trHeight w:hRule="exact" w:val="314"/>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E4212">
        <w:trPr>
          <w:trHeight w:hRule="exact" w:val="8571"/>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4212" w:rsidRDefault="007C37B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E4212" w:rsidRDefault="007C37B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E4212" w:rsidRDefault="007C37B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E4212" w:rsidRDefault="007C37B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E4212" w:rsidRDefault="007C37B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E4212" w:rsidRDefault="007C37B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E4212" w:rsidRDefault="007C37B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E4212" w:rsidRDefault="007C37B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9E4212" w:rsidRDefault="007C3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212">
        <w:trPr>
          <w:trHeight w:hRule="exact" w:val="5243"/>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4212" w:rsidRDefault="007C37B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4212" w:rsidRDefault="007C37B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4212">
        <w:trPr>
          <w:trHeight w:hRule="exact" w:val="855"/>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4212">
        <w:trPr>
          <w:trHeight w:hRule="exact" w:val="2989"/>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E4212" w:rsidRDefault="009E4212">
            <w:pPr>
              <w:spacing w:after="0" w:line="240" w:lineRule="auto"/>
              <w:jc w:val="both"/>
              <w:rPr>
                <w:sz w:val="24"/>
                <w:szCs w:val="24"/>
              </w:rPr>
            </w:pPr>
          </w:p>
          <w:p w:rsidR="009E4212" w:rsidRDefault="007C37B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E4212" w:rsidRDefault="007C37B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4212" w:rsidRDefault="007C37B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4212" w:rsidRDefault="007C37B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E4212" w:rsidRDefault="007C37B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E4212" w:rsidRDefault="007C37B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E4212" w:rsidRDefault="009E4212">
            <w:pPr>
              <w:spacing w:after="0" w:line="240" w:lineRule="auto"/>
              <w:jc w:val="both"/>
              <w:rPr>
                <w:sz w:val="24"/>
                <w:szCs w:val="24"/>
              </w:rPr>
            </w:pPr>
          </w:p>
          <w:p w:rsidR="009E4212" w:rsidRDefault="007C37B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E4212">
        <w:trPr>
          <w:trHeight w:hRule="exact" w:val="585"/>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E4C0C">
                <w:rPr>
                  <w:rStyle w:val="a3"/>
                  <w:rFonts w:ascii="Times New Roman" w:hAnsi="Times New Roman" w:cs="Times New Roman"/>
                  <w:sz w:val="24"/>
                  <w:szCs w:val="24"/>
                </w:rPr>
                <w:t>http://www.consultant.ru/edu/student/study/</w:t>
              </w:r>
            </w:hyperlink>
          </w:p>
        </w:tc>
      </w:tr>
      <w:tr w:rsidR="009E4212">
        <w:trPr>
          <w:trHeight w:hRule="exact" w:val="304"/>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E4C0C">
                <w:rPr>
                  <w:rStyle w:val="a3"/>
                  <w:rFonts w:ascii="Times New Roman" w:hAnsi="Times New Roman" w:cs="Times New Roman"/>
                  <w:sz w:val="24"/>
                  <w:szCs w:val="24"/>
                </w:rPr>
                <w:t>http://edu.garant.ru/omga/</w:t>
              </w:r>
            </w:hyperlink>
          </w:p>
        </w:tc>
      </w:tr>
      <w:tr w:rsidR="009E4212">
        <w:trPr>
          <w:trHeight w:hRule="exact" w:val="585"/>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E4212" w:rsidRDefault="007C37BE">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EE4C0C">
                <w:rPr>
                  <w:rStyle w:val="a3"/>
                  <w:rFonts w:ascii="Times New Roman" w:hAnsi="Times New Roman" w:cs="Times New Roman"/>
                  <w:sz w:val="24"/>
                  <w:szCs w:val="24"/>
                </w:rPr>
                <w:t>http://fgosvo.ru</w:t>
              </w:r>
            </w:hyperlink>
          </w:p>
        </w:tc>
      </w:tr>
      <w:tr w:rsidR="009E4212">
        <w:trPr>
          <w:trHeight w:hRule="exact" w:val="304"/>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E4212">
        <w:trPr>
          <w:trHeight w:hRule="exact" w:val="304"/>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E4C0C">
                <w:rPr>
                  <w:rStyle w:val="a3"/>
                  <w:rFonts w:ascii="Times New Roman" w:hAnsi="Times New Roman" w:cs="Times New Roman"/>
                  <w:sz w:val="24"/>
                  <w:szCs w:val="24"/>
                </w:rPr>
                <w:t>http://www.president.kremlin.ru</w:t>
              </w:r>
            </w:hyperlink>
          </w:p>
        </w:tc>
      </w:tr>
      <w:tr w:rsidR="009E4212">
        <w:trPr>
          <w:trHeight w:hRule="exact" w:val="304"/>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9E4212">
        <w:trPr>
          <w:trHeight w:hRule="exact" w:val="314"/>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4212">
        <w:trPr>
          <w:trHeight w:hRule="exact" w:val="3599"/>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E4212" w:rsidRDefault="007C37B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E4212" w:rsidRDefault="007C37B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E4212" w:rsidRDefault="007C37B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E4212" w:rsidRDefault="007C37B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9E4212" w:rsidRDefault="007C3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212">
        <w:trPr>
          <w:trHeight w:hRule="exact" w:val="4071"/>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4212" w:rsidRDefault="007C37B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E4212" w:rsidRDefault="007C37B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E4212" w:rsidRDefault="007C37B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E4212" w:rsidRDefault="007C37B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E4212" w:rsidRDefault="007C37B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4212" w:rsidRDefault="007C37B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E4212" w:rsidRDefault="007C37B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E4212" w:rsidRDefault="007C37B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E4212">
        <w:trPr>
          <w:trHeight w:hRule="exact" w:val="277"/>
        </w:trPr>
        <w:tc>
          <w:tcPr>
            <w:tcW w:w="9640" w:type="dxa"/>
          </w:tcPr>
          <w:p w:rsidR="009E4212" w:rsidRDefault="009E4212"/>
        </w:tc>
      </w:tr>
      <w:tr w:rsidR="009E4212">
        <w:trPr>
          <w:trHeight w:hRule="exact" w:val="585"/>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E4212">
        <w:trPr>
          <w:trHeight w:hRule="exact" w:val="10457"/>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4212" w:rsidRDefault="007C37B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4212" w:rsidRDefault="007C37B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E4212" w:rsidRDefault="007C37B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E4212" w:rsidRDefault="007C37B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9E4212" w:rsidRDefault="007C3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212">
        <w:trPr>
          <w:trHeight w:hRule="exact" w:val="3801"/>
        </w:trPr>
        <w:tc>
          <w:tcPr>
            <w:tcW w:w="9654" w:type="dxa"/>
            <w:shd w:val="clear" w:color="000000" w:fill="FFFFFF"/>
            <w:tcMar>
              <w:left w:w="34" w:type="dxa"/>
              <w:right w:w="34" w:type="dxa"/>
            </w:tcMar>
          </w:tcPr>
          <w:p w:rsidR="009E4212" w:rsidRDefault="007C37BE">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9E4212" w:rsidRDefault="007C37B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E4212">
        <w:trPr>
          <w:trHeight w:hRule="exact" w:val="2748"/>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E4212">
        <w:trPr>
          <w:trHeight w:hRule="exact" w:val="3830"/>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9E4212">
        <w:trPr>
          <w:trHeight w:hRule="exact" w:val="3560"/>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9E4212">
        <w:trPr>
          <w:trHeight w:hRule="exact" w:val="1451"/>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w:t>
            </w:r>
          </w:p>
        </w:tc>
      </w:tr>
    </w:tbl>
    <w:p w:rsidR="009E4212" w:rsidRDefault="007C37B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4212">
        <w:trPr>
          <w:trHeight w:hRule="exact" w:val="1125"/>
        </w:trPr>
        <w:tc>
          <w:tcPr>
            <w:tcW w:w="9654" w:type="dxa"/>
            <w:shd w:val="clear" w:color="000000" w:fill="FFFFFF"/>
            <w:tcMar>
              <w:left w:w="34" w:type="dxa"/>
              <w:right w:w="34" w:type="dxa"/>
            </w:tcMar>
          </w:tcPr>
          <w:p w:rsidR="009E4212" w:rsidRDefault="007C37BE">
            <w:pPr>
              <w:spacing w:after="0" w:line="240" w:lineRule="auto"/>
              <w:rPr>
                <w:sz w:val="24"/>
                <w:szCs w:val="24"/>
              </w:rPr>
            </w:pPr>
            <w:r>
              <w:rPr>
                <w:rFonts w:ascii="Times New Roman" w:hAnsi="Times New Roman" w:cs="Times New Roman"/>
                <w:color w:val="000000"/>
                <w:sz w:val="24"/>
                <w:szCs w:val="24"/>
              </w:rPr>
              <w:lastRenderedPageBreak/>
              <w:t>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9E4212" w:rsidRDefault="009E4212"/>
    <w:sectPr w:rsidR="009E421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43EF3"/>
    <w:rsid w:val="007C37BE"/>
    <w:rsid w:val="009E4212"/>
    <w:rsid w:val="00D31453"/>
    <w:rsid w:val="00E209E2"/>
    <w:rsid w:val="00EE4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5F3030-3833-4AED-8BDC-05C74F13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37BE"/>
    <w:rPr>
      <w:color w:val="0563C1" w:themeColor="hyperlink"/>
      <w:u w:val="single"/>
    </w:rPr>
  </w:style>
  <w:style w:type="character" w:styleId="a4">
    <w:name w:val="Unresolved Mention"/>
    <w:basedOn w:val="a0"/>
    <w:uiPriority w:val="99"/>
    <w:semiHidden/>
    <w:unhideWhenUsed/>
    <w:rsid w:val="00EE4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170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1702" TargetMode="External"/><Relationship Id="rId11" Type="http://schemas.openxmlformats.org/officeDocument/2006/relationships/hyperlink" Target="http://elibrary.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52595" TargetMode="External"/><Relationship Id="rId15" Type="http://schemas.openxmlformats.org/officeDocument/2006/relationships/hyperlink" Target="http://www.oxfordjoumals.org"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612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6144</Words>
  <Characters>35025</Characters>
  <Application>Microsoft Office Word</Application>
  <DocSecurity>0</DocSecurity>
  <Lines>291</Lines>
  <Paragraphs>82</Paragraphs>
  <ScaleCrop>false</ScaleCrop>
  <Company>diakov.net</Company>
  <LinksUpToDate>false</LinksUpToDate>
  <CharactersWithSpaces>41087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2021-2022_ФГОС3++2021_Бак-ОФО-Э(ФКиА)(21)_plx_Информационные технологии управления рисками</dc:title>
  <dc:creator>FastReport.NET</dc:creator>
  <cp:lastModifiedBy>Mark Bernstorf</cp:lastModifiedBy>
  <cp:revision>4</cp:revision>
  <dcterms:created xsi:type="dcterms:W3CDTF">2022-02-26T13:13:00Z</dcterms:created>
  <dcterms:modified xsi:type="dcterms:W3CDTF">2022-11-12T11:57:00Z</dcterms:modified>
</cp:coreProperties>
</file>